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CF15A8" w:rsidRDefault="001F7FC7" w:rsidP="00CF4A1C">
      <w:pPr>
        <w:pageBreakBefore/>
        <w:spacing w:line="440" w:lineRule="exact"/>
        <w:ind w:left="60"/>
        <w:jc w:val="center"/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-342900</wp:posOffset>
                </wp:positionV>
                <wp:extent cx="662305" cy="311785"/>
                <wp:effectExtent l="11430" t="11430" r="1206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A8" w:rsidRDefault="00867E67">
                            <w:pPr>
                              <w:pStyle w:val="ad"/>
                              <w:jc w:val="center"/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pt;margin-top:-27pt;width:52.15pt;height:24.5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" strokeweight=".05pt">
                <v:textbox>
                  <w:txbxContent>
                    <w:p w:rsidR="00CF15A8" w:rsidRDefault="00867E67">
                      <w:pPr>
                        <w:pStyle w:val="ad"/>
                        <w:jc w:val="center"/>
                      </w:pPr>
                      <w:bookmarkStart w:id="1" w:name="_GoBack"/>
                      <w:r>
                        <w:rPr>
                          <w:rFonts w:ascii="Times New Roman" w:eastAsia="標楷體" w:hAnsi="Times New Roman"/>
                        </w:rPr>
                        <w:t>附件</w:t>
                      </w:r>
                      <w:r>
                        <w:rPr>
                          <w:rFonts w:ascii="Times New Roman" w:eastAsia="標楷體" w:hAnsi="Times New Roman"/>
                        </w:rPr>
                        <w:t>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F4A1C" w:rsidRPr="00051E08">
        <w:rPr>
          <w:rFonts w:ascii="Times New Roman" w:eastAsia="標楷體" w:hAnsi="Times New Roman"/>
          <w:b/>
          <w:color w:val="000000"/>
          <w:sz w:val="32"/>
          <w:szCs w:val="32"/>
        </w:rPr>
        <w:t>109</w:t>
      </w:r>
      <w:r w:rsidR="00CF4A1C">
        <w:rPr>
          <w:rFonts w:ascii="標楷體" w:eastAsia="標楷體" w:hAnsi="標楷體"/>
          <w:b/>
          <w:color w:val="000000"/>
          <w:sz w:val="32"/>
          <w:szCs w:val="32"/>
        </w:rPr>
        <w:t>學年度○○縣(市)私立○○幼兒園或○○職場互助教保服務中心</w:t>
      </w:r>
      <w:r w:rsidR="00867E67">
        <w:rPr>
          <w:rFonts w:ascii="標楷體" w:eastAsia="標楷體" w:hAnsi="標楷體"/>
          <w:b/>
          <w:sz w:val="32"/>
          <w:szCs w:val="32"/>
        </w:rPr>
        <w:t>申請準公共</w:t>
      </w:r>
      <w:r w:rsidR="00CF4A1C">
        <w:rPr>
          <w:rFonts w:ascii="標楷體" w:eastAsia="標楷體" w:hAnsi="標楷體"/>
          <w:b/>
          <w:sz w:val="32"/>
          <w:szCs w:val="32"/>
        </w:rPr>
        <w:t>教保服務機構</w:t>
      </w:r>
      <w:r w:rsidR="00867E67">
        <w:rPr>
          <w:rFonts w:ascii="標楷體" w:eastAsia="標楷體" w:hAnsi="標楷體"/>
          <w:b/>
          <w:sz w:val="32"/>
          <w:szCs w:val="32"/>
        </w:rPr>
        <w:t>設施設備補助槪算書</w:t>
      </w:r>
      <w:bookmarkStart w:id="1" w:name="_Hlk18246224"/>
      <w:bookmarkEnd w:id="1"/>
      <w:r w:rsidR="00867E67">
        <w:rPr>
          <w:rFonts w:ascii="標楷體" w:eastAsia="標楷體" w:hAnsi="標楷體"/>
          <w:b/>
          <w:sz w:val="32"/>
          <w:szCs w:val="32"/>
        </w:rPr>
        <w:t>(參考</w:t>
      </w:r>
      <w:r w:rsidR="00CF4A1C">
        <w:rPr>
          <w:rFonts w:ascii="標楷體" w:eastAsia="標楷體" w:hAnsi="標楷體"/>
          <w:b/>
          <w:sz w:val="32"/>
          <w:szCs w:val="32"/>
        </w:rPr>
        <w:t>示</w:t>
      </w:r>
      <w:r w:rsidR="00867E67">
        <w:rPr>
          <w:rFonts w:ascii="標楷體" w:eastAsia="標楷體" w:hAnsi="標楷體"/>
          <w:b/>
          <w:sz w:val="32"/>
          <w:szCs w:val="32"/>
        </w:rPr>
        <w:t>例)</w:t>
      </w:r>
    </w:p>
    <w:p w:rsidR="00CF15A8" w:rsidRDefault="00867E67">
      <w:pPr>
        <w:spacing w:before="180" w:line="440" w:lineRule="exact"/>
        <w:ind w:left="561" w:hanging="561"/>
        <w:jc w:val="both"/>
      </w:pPr>
      <w:r>
        <w:rPr>
          <w:rFonts w:ascii="Times New Roman" w:eastAsia="標楷體" w:hAnsi="Times New Roman"/>
          <w:b/>
          <w:bCs/>
          <w:sz w:val="28"/>
          <w:szCs w:val="28"/>
        </w:rPr>
        <w:t>壹、依據：</w:t>
      </w:r>
      <w:r w:rsidR="00CF4A1C" w:rsidRPr="001D0388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10</w:t>
      </w:r>
      <w:r w:rsidR="00CF4A1C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9</w:t>
      </w:r>
      <w:r w:rsidR="00CF4A1C" w:rsidRPr="001D0388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年</w:t>
      </w:r>
      <w:r w:rsidR="00CF4A1C" w:rsidRPr="001D0388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5</w:t>
      </w:r>
      <w:r w:rsidR="00CF4A1C" w:rsidRPr="001D0388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月</w:t>
      </w:r>
      <w:r w:rsidR="00CF4A1C" w:rsidRPr="00B32AC3">
        <w:rPr>
          <w:rFonts w:ascii="標楷體" w:eastAsia="標楷體" w:hAnsi="標楷體"/>
          <w:b/>
          <w:color w:val="000000" w:themeColor="text1"/>
          <w:sz w:val="28"/>
          <w:szCs w:val="28"/>
        </w:rPr>
        <w:t>○</w:t>
      </w:r>
      <w:r w:rsidR="00CF4A1C" w:rsidRPr="001D0388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日公告之「</w:t>
      </w:r>
      <w:r w:rsidR="00CF4A1C" w:rsidRPr="001D0388">
        <w:rPr>
          <w:rFonts w:ascii="標楷體" w:eastAsia="標楷體" w:hAnsi="標楷體" w:cs="標楷體"/>
          <w:color w:val="000000" w:themeColor="text1"/>
          <w:sz w:val="28"/>
          <w:szCs w:val="28"/>
        </w:rPr>
        <w:t>教育部推動及補助地方政府與私立</w:t>
      </w:r>
      <w:r w:rsidR="00CF4A1C">
        <w:rPr>
          <w:rFonts w:ascii="標楷體" w:eastAsia="標楷體" w:hAnsi="標楷體" w:cs="標楷體"/>
          <w:color w:val="000000" w:themeColor="text1"/>
          <w:sz w:val="28"/>
          <w:szCs w:val="28"/>
        </w:rPr>
        <w:t>教保服務機構</w:t>
      </w:r>
      <w:r w:rsidR="00CF4A1C" w:rsidRPr="001D0388">
        <w:rPr>
          <w:rFonts w:ascii="標楷體" w:eastAsia="標楷體" w:hAnsi="標楷體" w:cs="標楷體"/>
          <w:color w:val="000000" w:themeColor="text1"/>
          <w:sz w:val="28"/>
          <w:szCs w:val="28"/>
        </w:rPr>
        <w:t>合作提供準公共教保服務作業要點(以下簡稱本要點)」第</w:t>
      </w:r>
      <w:r w:rsidR="00CF4A1C" w:rsidRPr="001D0388">
        <w:rPr>
          <w:rFonts w:ascii="Times New Roman" w:eastAsia="標楷體" w:hAnsi="Times New Roman"/>
          <w:color w:val="000000" w:themeColor="text1"/>
          <w:sz w:val="28"/>
          <w:szCs w:val="28"/>
        </w:rPr>
        <w:t>15</w:t>
      </w:r>
      <w:r w:rsidR="00CF4A1C" w:rsidRPr="001D0388">
        <w:rPr>
          <w:rFonts w:ascii="Times New Roman" w:eastAsia="標楷體" w:hAnsi="Times New Roman"/>
          <w:color w:val="000000" w:themeColor="text1"/>
          <w:sz w:val="28"/>
          <w:szCs w:val="28"/>
        </w:rPr>
        <w:t>點第</w:t>
      </w:r>
      <w:r w:rsidR="00CF4A1C" w:rsidRPr="001D0388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CF4A1C" w:rsidRPr="001D0388">
        <w:rPr>
          <w:rFonts w:ascii="Times New Roman" w:eastAsia="標楷體" w:hAnsi="Times New Roman"/>
          <w:color w:val="000000" w:themeColor="text1"/>
          <w:sz w:val="28"/>
          <w:szCs w:val="28"/>
        </w:rPr>
        <w:t>款</w:t>
      </w:r>
      <w:r w:rsidR="00CF4A1C" w:rsidRPr="001D0388">
        <w:rPr>
          <w:rFonts w:ascii="標楷體" w:eastAsia="標楷體" w:hAnsi="標楷體" w:cs="標楷體"/>
          <w:color w:val="000000" w:themeColor="text1"/>
          <w:sz w:val="28"/>
          <w:szCs w:val="28"/>
        </w:rPr>
        <w:t>辦理</w:t>
      </w:r>
      <w:r w:rsidR="00CF4A1C" w:rsidRPr="001D0388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。</w:t>
      </w:r>
    </w:p>
    <w:p w:rsidR="00CF15A8" w:rsidRDefault="00867E67">
      <w:pPr>
        <w:spacing w:before="180" w:line="440" w:lineRule="exact"/>
        <w:ind w:left="561" w:hanging="561"/>
      </w:pPr>
      <w:r>
        <w:rPr>
          <w:rFonts w:ascii="Times New Roman" w:eastAsia="標楷體" w:hAnsi="Times New Roman"/>
          <w:b/>
          <w:bCs/>
          <w:sz w:val="28"/>
          <w:szCs w:val="28"/>
        </w:rPr>
        <w:t>貳、基本資料</w:t>
      </w:r>
    </w:p>
    <w:tbl>
      <w:tblPr>
        <w:tblW w:w="9668" w:type="dxa"/>
        <w:tblInd w:w="-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23"/>
        <w:gridCol w:w="2415"/>
        <w:gridCol w:w="2415"/>
        <w:gridCol w:w="2415"/>
      </w:tblGrid>
      <w:tr w:rsidR="00CF15A8" w:rsidTr="005010FC"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15A8" w:rsidRDefault="00867E6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核定總人數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867E67">
            <w:pPr>
              <w:spacing w:line="400" w:lineRule="exact"/>
            </w:pP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867E6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契約約定人數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867E67">
            <w:pPr>
              <w:spacing w:line="400" w:lineRule="exact"/>
            </w:pP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</w:p>
        </w:tc>
      </w:tr>
      <w:tr w:rsidR="00CF15A8" w:rsidTr="005010FC"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15A8" w:rsidRDefault="00867E6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實際招收人數</w:t>
            </w:r>
          </w:p>
        </w:tc>
        <w:tc>
          <w:tcPr>
            <w:tcW w:w="7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867E67">
            <w:pPr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未滿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歲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人、滿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歲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人、滿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歲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人、滿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歲以上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</w:tc>
      </w:tr>
      <w:tr w:rsidR="00CF15A8" w:rsidTr="005010FC"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15A8" w:rsidRDefault="00867E6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編班</w:t>
            </w:r>
          </w:p>
        </w:tc>
        <w:tc>
          <w:tcPr>
            <w:tcW w:w="7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867E67">
            <w:pPr>
              <w:spacing w:line="400" w:lineRule="exact"/>
            </w:pP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bookmarkStart w:id="2" w:name="_Hlk18246334"/>
            <w:bookmarkEnd w:id="2"/>
            <w:r>
              <w:rPr>
                <w:rFonts w:ascii="Times New Roman" w:eastAsia="標楷體" w:hAnsi="Times New Roman"/>
                <w:sz w:val="28"/>
                <w:szCs w:val="28"/>
              </w:rPr>
              <w:t>班</w:t>
            </w:r>
          </w:p>
        </w:tc>
      </w:tr>
      <w:tr w:rsidR="00CF15A8" w:rsidTr="005010FC">
        <w:tc>
          <w:tcPr>
            <w:tcW w:w="96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15A8" w:rsidRDefault="00264CD4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機構</w:t>
            </w:r>
            <w:r w:rsidR="00867E67">
              <w:rPr>
                <w:rFonts w:ascii="Times New Roman" w:eastAsia="標楷體" w:hAnsi="Times New Roman"/>
                <w:b/>
                <w:sz w:val="28"/>
                <w:szCs w:val="28"/>
              </w:rPr>
              <w:t>照片</w:t>
            </w:r>
            <w:r w:rsidR="00867E6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867E67">
              <w:rPr>
                <w:rFonts w:ascii="Times New Roman" w:eastAsia="標楷體" w:hAnsi="Times New Roman"/>
                <w:sz w:val="28"/>
                <w:szCs w:val="28"/>
              </w:rPr>
              <w:t>下列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機構</w:t>
            </w:r>
            <w:r w:rsidR="00867E67">
              <w:rPr>
                <w:rFonts w:ascii="Times New Roman" w:eastAsia="標楷體" w:hAnsi="Times New Roman"/>
                <w:sz w:val="28"/>
                <w:szCs w:val="28"/>
              </w:rPr>
              <w:t>空間各</w:t>
            </w:r>
            <w:r w:rsidR="00867E67">
              <w:rPr>
                <w:rFonts w:ascii="Times New Roman" w:eastAsia="標楷體" w:hAnsi="Times New Roman"/>
                <w:sz w:val="28"/>
                <w:szCs w:val="28"/>
              </w:rPr>
              <w:t>1-2</w:t>
            </w:r>
            <w:r w:rsidR="00867E67">
              <w:rPr>
                <w:rFonts w:ascii="Times New Roman" w:eastAsia="標楷體" w:hAnsi="Times New Roman"/>
                <w:sz w:val="28"/>
                <w:szCs w:val="28"/>
              </w:rPr>
              <w:t>張</w:t>
            </w:r>
            <w:r w:rsidR="00867E6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CF15A8" w:rsidTr="005010FC">
        <w:trPr>
          <w:trHeight w:val="2904"/>
        </w:trPr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15A8" w:rsidRDefault="00867E6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大門口</w:t>
            </w:r>
          </w:p>
        </w:tc>
        <w:tc>
          <w:tcPr>
            <w:tcW w:w="7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1F7FC7">
            <w:r>
              <w:rPr>
                <w:rFonts w:ascii="Times New Roman" w:eastAsia="標楷體" w:hAnsi="Times New Roman"/>
                <w:bCs/>
                <w:noProof/>
                <w:color w:val="808080"/>
                <w:szCs w:val="24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83820</wp:posOffset>
                  </wp:positionV>
                  <wp:extent cx="2498090" cy="1664970"/>
                  <wp:effectExtent l="0" t="0" r="0" b="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090" cy="1664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E67">
              <w:rPr>
                <w:rFonts w:ascii="Times New Roman" w:eastAsia="標楷體" w:hAnsi="Times New Roman"/>
                <w:bCs/>
                <w:color w:val="808080"/>
                <w:szCs w:val="24"/>
              </w:rPr>
              <w:t>(</w:t>
            </w:r>
            <w:r w:rsidR="00867E67">
              <w:rPr>
                <w:rFonts w:ascii="Times New Roman" w:eastAsia="標楷體" w:hAnsi="Times New Roman"/>
                <w:bCs/>
                <w:color w:val="808080"/>
                <w:szCs w:val="24"/>
              </w:rPr>
              <w:t>範例</w:t>
            </w:r>
            <w:r w:rsidR="00867E67">
              <w:rPr>
                <w:rFonts w:ascii="Times New Roman" w:eastAsia="標楷體" w:hAnsi="Times New Roman"/>
                <w:bCs/>
                <w:color w:val="808080"/>
                <w:szCs w:val="24"/>
              </w:rPr>
              <w:t>)</w:t>
            </w:r>
          </w:p>
          <w:p w:rsidR="00CF15A8" w:rsidRDefault="00CF15A8"/>
          <w:p w:rsidR="00CF15A8" w:rsidRDefault="00CF15A8"/>
          <w:p w:rsidR="00CF15A8" w:rsidRDefault="00CF15A8"/>
          <w:p w:rsidR="00CF15A8" w:rsidRDefault="00CF15A8"/>
          <w:p w:rsidR="00CF15A8" w:rsidRDefault="00CF15A8"/>
          <w:p w:rsidR="00CF15A8" w:rsidRDefault="00CF15A8"/>
          <w:p w:rsidR="00CF15A8" w:rsidRDefault="00CF15A8"/>
          <w:p w:rsidR="00CF15A8" w:rsidRDefault="00CF15A8"/>
          <w:p w:rsidR="00CF15A8" w:rsidRDefault="00CF15A8"/>
        </w:tc>
      </w:tr>
      <w:tr w:rsidR="00CF15A8" w:rsidTr="005010FC"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867E6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室內活動室</w:t>
            </w:r>
          </w:p>
        </w:tc>
        <w:tc>
          <w:tcPr>
            <w:tcW w:w="7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CF15A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:rsidTr="005010FC"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10FC" w:rsidRDefault="00867E6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戶外活動空間</w:t>
            </w:r>
          </w:p>
          <w:p w:rsidR="00CF15A8" w:rsidRDefault="00867E6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含</w:t>
            </w:r>
            <w:r w:rsidR="006E3988">
              <w:rPr>
                <w:rFonts w:ascii="Times New Roman" w:eastAsia="標楷體" w:hAnsi="Times New Roman"/>
                <w:sz w:val="28"/>
                <w:szCs w:val="28"/>
              </w:rPr>
              <w:t>遊戲器材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CF15A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:rsidTr="005010FC"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867E67">
            <w:pPr>
              <w:spacing w:line="400" w:lineRule="exact"/>
              <w:ind w:left="-120" w:right="-120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盥洗室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含廁所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CF15A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:rsidTr="005010FC"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867E6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廚房</w:t>
            </w:r>
          </w:p>
        </w:tc>
        <w:tc>
          <w:tcPr>
            <w:tcW w:w="7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CF15A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CF15A8" w:rsidRDefault="00867E67">
      <w:pPr>
        <w:spacing w:before="180" w:line="440" w:lineRule="exact"/>
        <w:ind w:left="561" w:hanging="561"/>
      </w:pPr>
      <w:r>
        <w:rPr>
          <w:rFonts w:ascii="Times New Roman" w:eastAsia="標楷體" w:hAnsi="Times New Roman"/>
          <w:b/>
          <w:bCs/>
          <w:sz w:val="28"/>
          <w:szCs w:val="28"/>
        </w:rPr>
        <w:t>參、申請補助項目</w:t>
      </w:r>
    </w:p>
    <w:tbl>
      <w:tblPr>
        <w:tblW w:w="9668" w:type="dxa"/>
        <w:tblInd w:w="-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12"/>
        <w:gridCol w:w="2484"/>
        <w:gridCol w:w="6272"/>
      </w:tblGrid>
      <w:tr w:rsidR="00CF15A8" w:rsidTr="00793B22">
        <w:tc>
          <w:tcPr>
            <w:tcW w:w="3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867E67">
            <w:pPr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項目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(請勾選)</w:t>
            </w:r>
          </w:p>
        </w:tc>
        <w:tc>
          <w:tcPr>
            <w:tcW w:w="6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867E67">
            <w:pPr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規劃重點</w:t>
            </w:r>
          </w:p>
        </w:tc>
      </w:tr>
      <w:tr w:rsidR="00CF15A8" w:rsidTr="00793B22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867E67">
            <w:pPr>
              <w:ind w:left="-120" w:right="-120"/>
              <w:jc w:val="center"/>
            </w:pPr>
            <w:r>
              <w:rPr>
                <w:rFonts w:ascii="Times New Roman" w:eastAsia="標楷體" w:hAnsi="Times New Roman"/>
                <w:bCs/>
                <w:color w:val="808080"/>
                <w:szCs w:val="24"/>
              </w:rPr>
              <w:t>(</w:t>
            </w:r>
            <w:r w:rsidR="00326E0B">
              <w:rPr>
                <w:rFonts w:ascii="Times New Roman" w:eastAsia="標楷體" w:hAnsi="Times New Roman"/>
                <w:bCs/>
                <w:color w:val="808080"/>
                <w:szCs w:val="24"/>
              </w:rPr>
              <w:t>示</w:t>
            </w:r>
            <w:r>
              <w:rPr>
                <w:rFonts w:ascii="Times New Roman" w:eastAsia="標楷體" w:hAnsi="Times New Roman"/>
                <w:bCs/>
                <w:color w:val="808080"/>
                <w:szCs w:val="24"/>
              </w:rPr>
              <w:t>例</w:t>
            </w:r>
            <w:r>
              <w:rPr>
                <w:rFonts w:ascii="Times New Roman" w:eastAsia="標楷體" w:hAnsi="Times New Roman"/>
                <w:bCs/>
                <w:color w:val="808080"/>
                <w:szCs w:val="24"/>
              </w:rPr>
              <w:t>)</w:t>
            </w:r>
          </w:p>
          <w:p w:rsidR="00CF15A8" w:rsidRDefault="00867E67">
            <w:pPr>
              <w:ind w:left="-120" w:right="-120"/>
              <w:jc w:val="center"/>
            </w:pPr>
            <w:r>
              <w:rPr>
                <w:rFonts w:ascii="思源黑體 TW Regular" w:eastAsia="思源黑體 TW Regular" w:hAnsi="思源黑體 TW Regular"/>
                <w:bCs/>
                <w:color w:val="808080"/>
                <w:szCs w:val="24"/>
              </w:rPr>
              <w:t>✓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867E67"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室內活動室</w:t>
            </w:r>
          </w:p>
        </w:tc>
        <w:tc>
          <w:tcPr>
            <w:tcW w:w="6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867E67" w:rsidP="00264CD4">
            <w:pPr>
              <w:jc w:val="both"/>
            </w:pPr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1-1</w:t>
            </w:r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學習區：汰換教具櫃、購置教具及繪本</w:t>
            </w:r>
          </w:p>
          <w:p w:rsidR="00CF15A8" w:rsidRDefault="00867E67" w:rsidP="00264CD4">
            <w:pPr>
              <w:jc w:val="both"/>
            </w:pPr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1-2</w:t>
            </w:r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汰換冷氣：</w:t>
            </w:r>
            <w:r>
              <w:rPr>
                <w:rFonts w:ascii="標楷體" w:eastAsia="標楷體" w:hAnsi="標楷體"/>
                <w:bCs/>
                <w:color w:val="808080"/>
                <w:sz w:val="28"/>
                <w:szCs w:val="28"/>
              </w:rPr>
              <w:t>○○購置，達使用年限</w:t>
            </w:r>
          </w:p>
        </w:tc>
      </w:tr>
      <w:tr w:rsidR="00CF15A8" w:rsidTr="00793B22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15A8" w:rsidRDefault="00867E67">
            <w:pPr>
              <w:ind w:left="-120" w:right="-120"/>
              <w:jc w:val="center"/>
            </w:pPr>
            <w:r>
              <w:rPr>
                <w:rFonts w:ascii="思源黑體 TW Regular" w:eastAsia="思源黑體 TW Regular" w:hAnsi="思源黑體 TW Regular"/>
                <w:bCs/>
                <w:color w:val="808080"/>
                <w:szCs w:val="24"/>
              </w:rPr>
              <w:t>✓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15A8" w:rsidRDefault="00867E67"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戶外活動空間</w:t>
            </w:r>
            <w:r>
              <w:rPr>
                <w:rFonts w:ascii="標楷體" w:eastAsia="標楷體" w:hAnsi="標楷體"/>
                <w:bCs/>
                <w:color w:val="808080"/>
                <w:sz w:val="28"/>
                <w:szCs w:val="28"/>
              </w:rPr>
              <w:t>(含遊</w:t>
            </w:r>
            <w:r w:rsidR="00FD50E7">
              <w:rPr>
                <w:rFonts w:ascii="標楷體" w:eastAsia="標楷體" w:hAnsi="標楷體"/>
                <w:bCs/>
                <w:color w:val="808080"/>
                <w:sz w:val="28"/>
                <w:szCs w:val="28"/>
              </w:rPr>
              <w:t>戲器材</w:t>
            </w:r>
            <w:r>
              <w:rPr>
                <w:rFonts w:ascii="標楷體" w:eastAsia="標楷體" w:hAnsi="標楷體"/>
                <w:bCs/>
                <w:color w:val="808080"/>
                <w:sz w:val="28"/>
                <w:szCs w:val="28"/>
              </w:rPr>
              <w:t>)</w:t>
            </w:r>
          </w:p>
        </w:tc>
        <w:tc>
          <w:tcPr>
            <w:tcW w:w="6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15A8" w:rsidRDefault="00867E67"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2-1</w:t>
            </w:r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打造生態教學園區</w:t>
            </w:r>
          </w:p>
          <w:p w:rsidR="00CF15A8" w:rsidRDefault="00867E67"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2-2</w:t>
            </w:r>
            <w:r w:rsidR="00FD50E7">
              <w:rPr>
                <w:rFonts w:ascii="標楷體" w:eastAsia="標楷體" w:hAnsi="標楷體"/>
                <w:bCs/>
                <w:color w:val="808080"/>
                <w:sz w:val="28"/>
                <w:szCs w:val="28"/>
              </w:rPr>
              <w:t>遊戲</w:t>
            </w:r>
            <w:r w:rsidR="00FD50E7">
              <w:rPr>
                <w:rFonts w:ascii="標楷體" w:eastAsia="標楷體" w:hAnsi="標楷體" w:hint="eastAsia"/>
                <w:bCs/>
                <w:color w:val="808080"/>
                <w:sz w:val="28"/>
                <w:szCs w:val="28"/>
              </w:rPr>
              <w:t>/</w:t>
            </w:r>
            <w:r w:rsidR="00FD50E7">
              <w:rPr>
                <w:rFonts w:ascii="標楷體" w:eastAsia="標楷體" w:hAnsi="標楷體"/>
                <w:bCs/>
                <w:color w:val="808080"/>
                <w:sz w:val="28"/>
                <w:szCs w:val="28"/>
              </w:rPr>
              <w:t>體能器材</w:t>
            </w:r>
          </w:p>
        </w:tc>
      </w:tr>
      <w:tr w:rsidR="00CF15A8" w:rsidTr="00793B22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867E67"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室內活動室</w:t>
            </w:r>
          </w:p>
        </w:tc>
        <w:tc>
          <w:tcPr>
            <w:tcW w:w="6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CF15A8" w:rsidTr="00793B22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867E67">
            <w:r>
              <w:rPr>
                <w:rFonts w:ascii="Times New Roman" w:eastAsia="標楷體" w:hAnsi="Times New Roman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戶外活動空間</w:t>
            </w:r>
          </w:p>
        </w:tc>
        <w:tc>
          <w:tcPr>
            <w:tcW w:w="6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CF15A8" w:rsidTr="00793B22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867E67">
            <w:r>
              <w:rPr>
                <w:rFonts w:ascii="Times New Roman" w:eastAsia="標楷體" w:hAnsi="Times New Roman"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盥洗室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含廁所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6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CF15A8" w:rsidTr="00793B22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867E67">
            <w:r>
              <w:rPr>
                <w:rFonts w:ascii="Times New Roman" w:eastAsia="標楷體" w:hAnsi="Times New Roman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廚房</w:t>
            </w:r>
          </w:p>
        </w:tc>
        <w:tc>
          <w:tcPr>
            <w:tcW w:w="6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CF15A8" w:rsidTr="00793B22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867E67">
            <w:pPr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5.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其他</w:t>
            </w:r>
          </w:p>
        </w:tc>
        <w:tc>
          <w:tcPr>
            <w:tcW w:w="6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</w:tbl>
    <w:p w:rsidR="00CF15A8" w:rsidRDefault="00867E67">
      <w:pPr>
        <w:spacing w:before="180" w:line="440" w:lineRule="exact"/>
        <w:ind w:left="561" w:hanging="561"/>
      </w:pPr>
      <w:r>
        <w:rPr>
          <w:rFonts w:ascii="Times New Roman" w:eastAsia="標楷體" w:hAnsi="Times New Roman"/>
          <w:b/>
          <w:bCs/>
          <w:sz w:val="28"/>
          <w:szCs w:val="28"/>
        </w:rPr>
        <w:t>肆、經費概算表：</w:t>
      </w:r>
      <w:r>
        <w:rPr>
          <w:rFonts w:ascii="標楷體" w:eastAsia="標楷體" w:hAnsi="標楷體"/>
          <w:bCs/>
          <w:sz w:val="28"/>
          <w:szCs w:val="28"/>
        </w:rPr>
        <w:t>(報價費用應含稅)</w:t>
      </w:r>
    </w:p>
    <w:p w:rsidR="00CF15A8" w:rsidRDefault="00867E67">
      <w:pPr>
        <w:spacing w:line="440" w:lineRule="exact"/>
        <w:ind w:left="480" w:hanging="480"/>
        <w:jc w:val="right"/>
      </w:pPr>
      <w:r>
        <w:rPr>
          <w:rFonts w:ascii="Times New Roman" w:eastAsia="標楷體" w:hAnsi="Times New Roman"/>
          <w:bCs/>
          <w:szCs w:val="24"/>
        </w:rPr>
        <w:t>單位：元</w:t>
      </w:r>
    </w:p>
    <w:tbl>
      <w:tblPr>
        <w:tblW w:w="9515" w:type="dxa"/>
        <w:tblInd w:w="121" w:type="dxa"/>
        <w:tblLayout w:type="fixed"/>
        <w:tblCellMar>
          <w:left w:w="121" w:type="dxa"/>
        </w:tblCellMar>
        <w:tblLook w:val="0000" w:firstRow="0" w:lastRow="0" w:firstColumn="0" w:lastColumn="0" w:noHBand="0" w:noVBand="0"/>
      </w:tblPr>
      <w:tblGrid>
        <w:gridCol w:w="836"/>
        <w:gridCol w:w="2693"/>
        <w:gridCol w:w="851"/>
        <w:gridCol w:w="850"/>
        <w:gridCol w:w="852"/>
        <w:gridCol w:w="849"/>
        <w:gridCol w:w="2584"/>
      </w:tblGrid>
      <w:tr w:rsidR="00CF15A8" w:rsidTr="00793B22">
        <w:trPr>
          <w:tblHeader/>
        </w:trPr>
        <w:tc>
          <w:tcPr>
            <w:tcW w:w="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CF15A8" w:rsidRDefault="00867E67">
            <w:pPr>
              <w:widowControl/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CF15A8" w:rsidRDefault="00867E67">
            <w:pPr>
              <w:widowControl/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CF15A8" w:rsidRDefault="00867E67">
            <w:pPr>
              <w:widowControl/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CF15A8" w:rsidRDefault="00867E67">
            <w:pPr>
              <w:widowControl/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CF15A8" w:rsidRDefault="00867E67">
            <w:pPr>
              <w:widowControl/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單價</w:t>
            </w: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CF15A8" w:rsidRDefault="00867E67">
            <w:pPr>
              <w:widowControl/>
              <w:spacing w:line="440" w:lineRule="exact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2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CF15A8" w:rsidRDefault="00867E6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用途說明</w:t>
            </w:r>
          </w:p>
        </w:tc>
      </w:tr>
      <w:tr w:rsidR="00CF15A8" w:rsidTr="00793B22">
        <w:tc>
          <w:tcPr>
            <w:tcW w:w="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867E6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:rsidTr="00793B22">
        <w:tc>
          <w:tcPr>
            <w:tcW w:w="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867E6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:rsidTr="00793B22">
        <w:tc>
          <w:tcPr>
            <w:tcW w:w="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867E6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:rsidTr="00793B22">
        <w:tc>
          <w:tcPr>
            <w:tcW w:w="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867E6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:rsidTr="00793B22">
        <w:tc>
          <w:tcPr>
            <w:tcW w:w="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867E6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:rsidTr="00793B22">
        <w:tc>
          <w:tcPr>
            <w:tcW w:w="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867E6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:rsidTr="00793B22">
        <w:tc>
          <w:tcPr>
            <w:tcW w:w="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867E6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:rsidTr="00793B22">
        <w:tc>
          <w:tcPr>
            <w:tcW w:w="352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867E6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總計</w:t>
            </w:r>
          </w:p>
        </w:tc>
        <w:tc>
          <w:tcPr>
            <w:tcW w:w="5986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:rsidTr="00902A1A">
        <w:trPr>
          <w:trHeight w:val="6006"/>
        </w:trPr>
        <w:tc>
          <w:tcPr>
            <w:tcW w:w="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CF15A8" w:rsidRDefault="00867E67">
            <w:pPr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備註</w:t>
            </w:r>
          </w:p>
        </w:tc>
        <w:tc>
          <w:tcPr>
            <w:tcW w:w="8679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867E67" w:rsidP="00793B22">
            <w:pPr>
              <w:ind w:left="198" w:hanging="198"/>
              <w:jc w:val="both"/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一學年最高補助總額，依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核定總人數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90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人以下為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萬元、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91-180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人為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萬元、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181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人以上為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40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萬元；契約另有約定人數者，依契約數核給；申請金額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超過總補助經費，以最高補助經費計。</w:t>
            </w:r>
          </w:p>
          <w:p w:rsidR="00CF15A8" w:rsidRDefault="00867E67" w:rsidP="00793B22">
            <w:pPr>
              <w:ind w:left="198" w:hanging="198"/>
              <w:jc w:val="both"/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本要點補助經費，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應</w:t>
            </w:r>
            <w:r w:rsidR="0088093F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包括</w:t>
            </w:r>
            <w:r w:rsidR="0088093F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教學設施設備、遊戲設施設備、安全設施設備或環境設施設備改善等</w:t>
            </w: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>費用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。</w:t>
            </w:r>
          </w:p>
          <w:p w:rsidR="00BE3094" w:rsidRDefault="00867E67" w:rsidP="00793B22">
            <w:pPr>
              <w:ind w:left="198" w:hanging="198"/>
              <w:jc w:val="both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申請購置資訊設備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4079D3">
              <w:rPr>
                <w:rFonts w:ascii="標楷體" w:eastAsia="標楷體" w:hAnsi="標楷體"/>
                <w:sz w:val="28"/>
                <w:szCs w:val="28"/>
              </w:rPr>
              <w:t>及周邊</w:t>
            </w:r>
            <w:r>
              <w:rPr>
                <w:rFonts w:ascii="標楷體" w:eastAsia="標楷體" w:hAnsi="標楷體"/>
                <w:sz w:val="28"/>
                <w:szCs w:val="28"/>
              </w:rPr>
              <w:t>配件)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補助基準：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桌上型電腦</w:t>
            </w: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>(含螢幕)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每</w:t>
            </w:r>
            <w:r w:rsidR="004079D3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臺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萬元、筆</w:t>
            </w:r>
            <w:r w:rsidR="004079D3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記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電</w:t>
            </w:r>
            <w:r w:rsidR="004079D3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腦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每</w:t>
            </w:r>
            <w:r w:rsidR="004079D3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臺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2.5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萬元、相機每</w:t>
            </w:r>
            <w:r w:rsidR="004079D3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臺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萬元、攝影機每</w:t>
            </w:r>
            <w:r w:rsidR="004079D3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臺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3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萬元、印表機</w:t>
            </w:r>
            <w:r>
              <w:rPr>
                <w:rFonts w:ascii="標楷體" w:eastAsia="標楷體" w:hAnsi="標楷體"/>
                <w:sz w:val="28"/>
                <w:szCs w:val="28"/>
              </w:rPr>
              <w:t>(含墨水匣)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萬元為上限。</w:t>
            </w:r>
          </w:p>
          <w:p w:rsidR="00CF15A8" w:rsidRDefault="00BE3094" w:rsidP="00793B22">
            <w:pPr>
              <w:ind w:left="198" w:hanging="198"/>
              <w:jc w:val="both"/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4.</w:t>
            </w:r>
            <w:r w:rsidR="0016156B" w:rsidRPr="00BE3094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申請品項如涉及資訊設備、投影機、攝錄影、數位視訊、廣播系統、監控防盗系統設備及周邊設備等，</w:t>
            </w:r>
            <w:r w:rsidR="00867E67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除主管機關同意外，以補助經費總計</w:t>
            </w:r>
            <w:r w:rsidR="00867E67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15%</w:t>
            </w:r>
            <w:r w:rsidR="00867E67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以內為原則。</w:t>
            </w:r>
          </w:p>
          <w:p w:rsidR="00CF15A8" w:rsidRPr="00D562D0" w:rsidRDefault="00BE3094" w:rsidP="00793B22">
            <w:pPr>
              <w:ind w:left="198" w:hanging="198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5</w:t>
            </w:r>
            <w:r w:rsidR="00867E67" w:rsidRPr="00D562D0">
              <w:rPr>
                <w:rFonts w:ascii="Times New Roman" w:eastAsia="標楷體" w:hAnsi="Times New Roman"/>
                <w:bCs/>
                <w:sz w:val="28"/>
                <w:szCs w:val="28"/>
              </w:rPr>
              <w:t>.</w:t>
            </w:r>
            <w:r w:rsidR="00D562D0" w:rsidRPr="00D562D0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補助項目涉及「幼兒園及其分班基本設施設備標準」者，應依其規定進行施作，如成品未符規定，其重製費用不予補助</w:t>
            </w:r>
            <w:r w:rsidR="00867E67" w:rsidRPr="00D562D0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。</w:t>
            </w:r>
          </w:p>
          <w:p w:rsidR="00CF15A8" w:rsidRPr="00D562D0" w:rsidRDefault="00BE3094" w:rsidP="00793B22">
            <w:pPr>
              <w:ind w:left="198" w:hanging="198"/>
              <w:jc w:val="both"/>
              <w:rPr>
                <w:sz w:val="28"/>
                <w:szCs w:val="28"/>
              </w:rPr>
            </w:pPr>
            <w:r w:rsidRPr="00D562D0">
              <w:rPr>
                <w:rFonts w:ascii="Times New Roman" w:eastAsia="標楷體" w:hAnsi="Times New Roman"/>
                <w:bCs/>
                <w:sz w:val="28"/>
                <w:szCs w:val="28"/>
              </w:rPr>
              <w:t>6</w:t>
            </w:r>
            <w:r w:rsidR="00867E67" w:rsidRPr="00D562D0">
              <w:rPr>
                <w:rFonts w:ascii="Times New Roman" w:eastAsia="標楷體" w:hAnsi="Times New Roman"/>
                <w:bCs/>
                <w:sz w:val="28"/>
                <w:szCs w:val="28"/>
              </w:rPr>
              <w:t>.</w:t>
            </w:r>
            <w:r w:rsidR="00D562D0" w:rsidRPr="00D562D0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核定補助項目如因停產、進出口限制等因素，致廠商無法供應現貨者，教保機構應以同等商品代替，或</w:t>
            </w:r>
            <w:r w:rsidR="00017F5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報送國教署</w:t>
            </w:r>
            <w:r w:rsidR="00D562D0" w:rsidRPr="00D562D0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申請更換品項</w:t>
            </w:r>
            <w:r w:rsidR="00867E67" w:rsidRPr="00D562D0">
              <w:rPr>
                <w:rFonts w:ascii="Times New Roman" w:eastAsia="標楷體" w:hAnsi="Times New Roman"/>
                <w:bCs/>
                <w:sz w:val="28"/>
                <w:szCs w:val="28"/>
              </w:rPr>
              <w:t>。</w:t>
            </w:r>
          </w:p>
          <w:p w:rsidR="00CF15A8" w:rsidRDefault="00BE3094" w:rsidP="00B544CD">
            <w:pPr>
              <w:ind w:left="198" w:hanging="198"/>
              <w:jc w:val="both"/>
            </w:pPr>
            <w:r w:rsidRPr="00D562D0">
              <w:rPr>
                <w:rFonts w:ascii="Times New Roman" w:eastAsia="標楷體" w:hAnsi="Times New Roman"/>
                <w:bCs/>
                <w:sz w:val="28"/>
                <w:szCs w:val="28"/>
              </w:rPr>
              <w:t>7</w:t>
            </w:r>
            <w:r w:rsidR="00867E67" w:rsidRPr="00D562D0">
              <w:rPr>
                <w:rFonts w:ascii="Times New Roman" w:eastAsia="標楷體" w:hAnsi="Times New Roman"/>
                <w:bCs/>
                <w:sz w:val="28"/>
                <w:szCs w:val="28"/>
              </w:rPr>
              <w:t>.</w:t>
            </w:r>
            <w:r w:rsidR="00867E67">
              <w:rPr>
                <w:rFonts w:ascii="Times New Roman" w:eastAsia="標楷體" w:hAnsi="Times New Roman"/>
                <w:bCs/>
                <w:sz w:val="28"/>
                <w:szCs w:val="28"/>
              </w:rPr>
              <w:t>本表欄位不足請自行增列。</w:t>
            </w:r>
          </w:p>
        </w:tc>
      </w:tr>
    </w:tbl>
    <w:p w:rsidR="00CF15A8" w:rsidRDefault="00867E67">
      <w:pPr>
        <w:spacing w:before="180" w:line="440" w:lineRule="exact"/>
        <w:ind w:left="561" w:hanging="561"/>
      </w:pPr>
      <w:r>
        <w:rPr>
          <w:rFonts w:ascii="Times New Roman" w:eastAsia="標楷體" w:hAnsi="Times New Roman"/>
          <w:b/>
          <w:bCs/>
          <w:sz w:val="28"/>
          <w:szCs w:val="28"/>
        </w:rPr>
        <w:t>伍、其他事項</w:t>
      </w:r>
    </w:p>
    <w:p w:rsidR="00CF15A8" w:rsidRPr="00902A1A" w:rsidRDefault="00867E67">
      <w:pPr>
        <w:spacing w:line="440" w:lineRule="exact"/>
        <w:ind w:left="800" w:hanging="560"/>
        <w:jc w:val="both"/>
        <w:rPr>
          <w:sz w:val="28"/>
          <w:szCs w:val="28"/>
        </w:rPr>
      </w:pPr>
      <w:r w:rsidRPr="00902A1A">
        <w:rPr>
          <w:rFonts w:ascii="標楷體" w:eastAsia="標楷體" w:hAnsi="標楷體"/>
          <w:bCs/>
          <w:sz w:val="28"/>
          <w:szCs w:val="28"/>
        </w:rPr>
        <w:t>(一)</w:t>
      </w:r>
      <w:r w:rsidR="00B544CD" w:rsidRPr="00902A1A">
        <w:rPr>
          <w:rFonts w:ascii="標楷體" w:eastAsia="標楷體" w:cs="標楷體" w:hint="eastAsia"/>
          <w:kern w:val="0"/>
          <w:sz w:val="28"/>
          <w:szCs w:val="28"/>
          <w:lang w:val="zh-TW"/>
        </w:rPr>
        <w:t>教保機構提報核結成果時，應依核定品項逐一檢附照片，若為修繕或汰換項目者，應提供施工前後對照照片</w:t>
      </w:r>
      <w:r w:rsidRPr="00902A1A">
        <w:rPr>
          <w:rFonts w:ascii="Times New Roman" w:eastAsia="標楷體" w:hAnsi="Times New Roman"/>
          <w:bCs/>
          <w:sz w:val="28"/>
          <w:szCs w:val="28"/>
        </w:rPr>
        <w:t>。</w:t>
      </w:r>
    </w:p>
    <w:p w:rsidR="00CF15A8" w:rsidRPr="00902A1A" w:rsidRDefault="00867E67">
      <w:pPr>
        <w:spacing w:line="440" w:lineRule="exact"/>
        <w:ind w:left="800" w:hanging="560"/>
        <w:jc w:val="both"/>
        <w:rPr>
          <w:sz w:val="28"/>
          <w:szCs w:val="28"/>
        </w:rPr>
      </w:pPr>
      <w:r w:rsidRPr="00902A1A">
        <w:rPr>
          <w:rFonts w:ascii="標楷體" w:eastAsia="標楷體" w:hAnsi="標楷體"/>
          <w:bCs/>
          <w:sz w:val="28"/>
          <w:szCs w:val="28"/>
        </w:rPr>
        <w:t>(二)</w:t>
      </w:r>
      <w:r w:rsidR="00902A1A" w:rsidRPr="00902A1A">
        <w:rPr>
          <w:rFonts w:ascii="Times New Roman" w:eastAsia="標楷體" w:hAnsi="Times New Roman" w:hint="eastAsia"/>
          <w:color w:val="000000"/>
          <w:kern w:val="0"/>
          <w:sz w:val="28"/>
          <w:szCs w:val="28"/>
          <w:lang w:val="zh-TW"/>
        </w:rPr>
        <w:t>為符合幼兒身心發展，請貴局</w:t>
      </w:r>
      <w:r w:rsidR="00902A1A" w:rsidRPr="00902A1A"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(府)</w:t>
      </w:r>
      <w:r w:rsidR="00902A1A" w:rsidRPr="00902A1A">
        <w:rPr>
          <w:rFonts w:ascii="Times New Roman" w:eastAsia="標楷體" w:hAnsi="Times New Roman" w:hint="eastAsia"/>
          <w:color w:val="000000"/>
          <w:kern w:val="0"/>
          <w:sz w:val="28"/>
          <w:szCs w:val="28"/>
          <w:lang w:val="zh-TW"/>
        </w:rPr>
        <w:t>督導教保機構，申請購置</w:t>
      </w:r>
      <w:r w:rsidR="00902A1A" w:rsidRPr="00902A1A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教材教具等應符合商品安全標章及中文標示，且其內容應符合</w:t>
      </w:r>
      <w:r w:rsidR="00902A1A" w:rsidRPr="00902A1A">
        <w:rPr>
          <w:rFonts w:ascii="標楷體" w:eastAsia="標楷體" w:cs="標楷體" w:hint="eastAsia"/>
          <w:kern w:val="0"/>
          <w:sz w:val="28"/>
          <w:szCs w:val="28"/>
          <w:lang w:val="zh-TW"/>
        </w:rPr>
        <w:t>幼兒教保及照顧服務</w:t>
      </w:r>
      <w:r w:rsidR="00902A1A" w:rsidRPr="00902A1A">
        <w:rPr>
          <w:rFonts w:ascii="標楷體" w:eastAsia="標楷體" w:cs="標楷體" w:hint="eastAsia"/>
          <w:kern w:val="0"/>
          <w:sz w:val="28"/>
          <w:szCs w:val="28"/>
          <w:lang w:val="zh-TW"/>
        </w:rPr>
        <w:lastRenderedPageBreak/>
        <w:t>實</w:t>
      </w:r>
      <w:r w:rsidR="00902A1A" w:rsidRPr="00902A1A">
        <w:rPr>
          <w:rFonts w:ascii="Times New Roman" w:eastAsia="標楷體" w:hAnsi="Times New Roman" w:hint="eastAsia"/>
          <w:kern w:val="0"/>
          <w:sz w:val="28"/>
          <w:szCs w:val="28"/>
          <w:lang w:val="zh-TW"/>
        </w:rPr>
        <w:t>施準則第</w:t>
      </w:r>
      <w:r w:rsidR="00902A1A" w:rsidRPr="00902A1A">
        <w:rPr>
          <w:rFonts w:ascii="Times New Roman" w:eastAsia="標楷體" w:hAnsi="Times New Roman"/>
          <w:kern w:val="0"/>
          <w:sz w:val="28"/>
          <w:szCs w:val="28"/>
          <w:lang w:val="zh-TW"/>
        </w:rPr>
        <w:t>13</w:t>
      </w:r>
      <w:r w:rsidR="00902A1A" w:rsidRPr="00902A1A">
        <w:rPr>
          <w:rFonts w:ascii="Times New Roman" w:eastAsia="標楷體" w:hAnsi="Times New Roman" w:hint="eastAsia"/>
          <w:kern w:val="0"/>
          <w:sz w:val="28"/>
          <w:szCs w:val="28"/>
          <w:lang w:val="zh-TW"/>
        </w:rPr>
        <w:t>條及教育基本法第</w:t>
      </w:r>
      <w:r w:rsidR="00902A1A" w:rsidRPr="00902A1A">
        <w:rPr>
          <w:rFonts w:ascii="Times New Roman" w:eastAsia="標楷體" w:hAnsi="Times New Roman"/>
          <w:kern w:val="0"/>
          <w:sz w:val="28"/>
          <w:szCs w:val="28"/>
          <w:lang w:val="zh-TW"/>
        </w:rPr>
        <w:t>6</w:t>
      </w:r>
      <w:r w:rsidR="00902A1A" w:rsidRPr="00902A1A">
        <w:rPr>
          <w:rFonts w:ascii="Times New Roman" w:eastAsia="標楷體" w:hAnsi="Times New Roman" w:hint="eastAsia"/>
          <w:kern w:val="0"/>
          <w:sz w:val="28"/>
          <w:szCs w:val="28"/>
          <w:lang w:val="zh-TW"/>
        </w:rPr>
        <w:t>條教</w:t>
      </w:r>
      <w:r w:rsidR="00902A1A" w:rsidRPr="00902A1A">
        <w:rPr>
          <w:rFonts w:ascii="標楷體" w:eastAsia="標楷體" w:cs="標楷體" w:hint="eastAsia"/>
          <w:kern w:val="0"/>
          <w:sz w:val="28"/>
          <w:szCs w:val="28"/>
          <w:lang w:val="zh-TW"/>
        </w:rPr>
        <w:t>育中立原則；又數位化資訊、影像等系統或設備，應符合資訊安全標準及規範。</w:t>
      </w:r>
    </w:p>
    <w:p w:rsidR="00CF15A8" w:rsidRDefault="00CF15A8">
      <w:pPr>
        <w:spacing w:line="440" w:lineRule="exact"/>
        <w:rPr>
          <w:rFonts w:ascii="Times New Roman" w:eastAsia="標楷體" w:hAnsi="Times New Roman"/>
          <w:b/>
          <w:bCs/>
          <w:sz w:val="28"/>
          <w:szCs w:val="28"/>
        </w:rPr>
      </w:pPr>
      <w:bookmarkStart w:id="3" w:name="_Hlk18253860"/>
    </w:p>
    <w:p w:rsidR="00CF15A8" w:rsidRDefault="00CF15A8">
      <w:pPr>
        <w:spacing w:line="440" w:lineRule="exact"/>
        <w:rPr>
          <w:rFonts w:ascii="Times New Roman" w:eastAsia="標楷體" w:hAnsi="Times New Roman"/>
          <w:b/>
          <w:bCs/>
          <w:sz w:val="28"/>
          <w:szCs w:val="28"/>
        </w:rPr>
      </w:pPr>
    </w:p>
    <w:p w:rsidR="00867E67" w:rsidRDefault="00867E67">
      <w:pPr>
        <w:spacing w:line="440" w:lineRule="exact"/>
      </w:pPr>
      <w:r>
        <w:rPr>
          <w:rFonts w:ascii="Times New Roman" w:eastAsia="標楷體" w:hAnsi="Times New Roman"/>
          <w:b/>
          <w:bCs/>
          <w:sz w:val="28"/>
          <w:szCs w:val="28"/>
        </w:rPr>
        <w:t>承辦人：　　　　　　　　　園長</w:t>
      </w:r>
      <w:r>
        <w:rPr>
          <w:rFonts w:ascii="標楷體" w:eastAsia="標楷體" w:hAnsi="標楷體"/>
          <w:b/>
          <w:bCs/>
          <w:sz w:val="28"/>
          <w:szCs w:val="28"/>
        </w:rPr>
        <w:t>(</w:t>
      </w:r>
      <w:r w:rsidR="007D1376">
        <w:rPr>
          <w:rFonts w:ascii="標楷體" w:eastAsia="標楷體" w:hAnsi="標楷體"/>
          <w:b/>
          <w:bCs/>
          <w:sz w:val="28"/>
          <w:szCs w:val="28"/>
        </w:rPr>
        <w:t>中心主任</w:t>
      </w:r>
      <w:r>
        <w:rPr>
          <w:rFonts w:ascii="標楷體" w:eastAsia="標楷體" w:hAnsi="標楷體"/>
          <w:b/>
          <w:bCs/>
          <w:sz w:val="28"/>
          <w:szCs w:val="28"/>
        </w:rPr>
        <w:t>)</w:t>
      </w:r>
      <w:bookmarkEnd w:id="3"/>
      <w:r>
        <w:rPr>
          <w:rFonts w:ascii="Times New Roman" w:eastAsia="標楷體" w:hAnsi="Times New Roman"/>
          <w:b/>
          <w:bCs/>
          <w:sz w:val="28"/>
          <w:szCs w:val="28"/>
        </w:rPr>
        <w:t xml:space="preserve">：　　　　　　　　　　</w:t>
      </w:r>
    </w:p>
    <w:sectPr w:rsidR="00867E67" w:rsidSect="00D562D0">
      <w:footerReference w:type="default" r:id="rId7"/>
      <w:pgSz w:w="11906" w:h="16838"/>
      <w:pgMar w:top="1134" w:right="1134" w:bottom="1134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4EA" w:rsidRDefault="003364EA">
      <w:r>
        <w:separator/>
      </w:r>
    </w:p>
  </w:endnote>
  <w:endnote w:type="continuationSeparator" w:id="0">
    <w:p w:rsidR="003364EA" w:rsidRDefault="0033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微軟正黑體"/>
    <w:charset w:val="88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思源黑體 TW Regular">
    <w:altName w:val="Malgun Gothic Semilight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A8" w:rsidRDefault="00867E67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BA5FCA">
      <w:rPr>
        <w:noProof/>
      </w:rPr>
      <w:t>2</w:t>
    </w:r>
    <w:r>
      <w:fldChar w:fldCharType="end"/>
    </w:r>
  </w:p>
  <w:p w:rsidR="00CF15A8" w:rsidRDefault="00CF15A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4EA" w:rsidRDefault="003364EA">
      <w:r>
        <w:separator/>
      </w:r>
    </w:p>
  </w:footnote>
  <w:footnote w:type="continuationSeparator" w:id="0">
    <w:p w:rsidR="003364EA" w:rsidRDefault="00336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7"/>
    <w:rsid w:val="00017F57"/>
    <w:rsid w:val="0016156B"/>
    <w:rsid w:val="001F7FC7"/>
    <w:rsid w:val="00264CD4"/>
    <w:rsid w:val="00320808"/>
    <w:rsid w:val="00326E0B"/>
    <w:rsid w:val="003364EA"/>
    <w:rsid w:val="004079D3"/>
    <w:rsid w:val="005010FC"/>
    <w:rsid w:val="006E3988"/>
    <w:rsid w:val="00793B22"/>
    <w:rsid w:val="007D1376"/>
    <w:rsid w:val="00867E67"/>
    <w:rsid w:val="0088093F"/>
    <w:rsid w:val="00902A1A"/>
    <w:rsid w:val="009D2C73"/>
    <w:rsid w:val="00B544CD"/>
    <w:rsid w:val="00B66F20"/>
    <w:rsid w:val="00BA5FCA"/>
    <w:rsid w:val="00BE3094"/>
    <w:rsid w:val="00CF15A8"/>
    <w:rsid w:val="00CF4A1C"/>
    <w:rsid w:val="00D562D0"/>
    <w:rsid w:val="00D821CF"/>
    <w:rsid w:val="00DE5B2C"/>
    <w:rsid w:val="00E31EF7"/>
    <w:rsid w:val="00F61963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chartTrackingRefBased/>
  <w15:docId w15:val="{2B0297E8-6F6D-48D5-9DFD-240DDC9E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F" w:hAnsi="Calibri"/>
      <w:color w:val="00000A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styleId="a5">
    <w:name w:val="Hyperlink"/>
    <w:basedOn w:val="a0"/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pPr>
      <w:suppressLineNumbers/>
    </w:pPr>
    <w:rPr>
      <w:rFonts w:cs="Lucida Sans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框架內容"/>
    <w:basedOn w:val="a"/>
  </w:style>
  <w:style w:type="paragraph" w:customStyle="1" w:styleId="ae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劉芳君</cp:lastModifiedBy>
  <cp:revision>2</cp:revision>
  <cp:lastPrinted>2019-09-02T02:33:00Z</cp:lastPrinted>
  <dcterms:created xsi:type="dcterms:W3CDTF">2020-06-09T03:08:00Z</dcterms:created>
  <dcterms:modified xsi:type="dcterms:W3CDTF">2020-06-09T03:08:00Z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