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臺中市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r w:rsidRPr="008806B7">
        <w:rPr>
          <w:rFonts w:ascii="標楷體" w:eastAsia="標楷體" w:hAnsi="標楷體"/>
          <w:b/>
          <w:bCs/>
        </w:rPr>
        <w:t>個管教師：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個別化教育計畫團隊（依特教法規定需逐年檢視）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特推會審議日期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EC21A2" w:rsidRDefault="00D84148" w:rsidP="00884E5D">
      <w:pPr>
        <w:widowControl/>
        <w:suppressAutoHyphens w:val="0"/>
        <w:adjustRightInd w:val="0"/>
        <w:snapToGrid w:val="0"/>
        <w:spacing w:line="280" w:lineRule="exact"/>
        <w:ind w:left="200" w:hangingChars="100" w:hanging="200"/>
        <w:rPr>
          <w:rFonts w:ascii="新細明體" w:hAnsi="新細明體"/>
          <w:b/>
          <w:bCs/>
          <w:color w:val="FF0000"/>
          <w:sz w:val="20"/>
          <w:shd w:val="clear" w:color="auto" w:fill="FFFFFF"/>
        </w:rPr>
      </w:pPr>
      <w:r w:rsidRPr="00EC21A2">
        <w:rPr>
          <w:rFonts w:ascii="標楷體" w:eastAsia="標楷體" w:hAnsi="標楷體" w:hint="eastAsia"/>
          <w:b/>
          <w:bCs/>
          <w:color w:val="FF0000"/>
          <w:sz w:val="20"/>
          <w:shd w:val="clear" w:color="auto" w:fill="FFFFFF"/>
        </w:rPr>
        <w:t>1</w:t>
      </w:r>
      <w:r w:rsidR="005A5FA1" w:rsidRPr="00EC21A2">
        <w:rPr>
          <w:rFonts w:ascii="標楷體" w:eastAsia="標楷體" w:hAnsi="標楷體" w:hint="eastAsia"/>
          <w:b/>
          <w:bCs/>
          <w:color w:val="FF0000"/>
          <w:sz w:val="20"/>
          <w:shd w:val="clear" w:color="auto" w:fill="FFFFFF"/>
        </w:rPr>
        <w:t>、</w:t>
      </w:r>
      <w:r w:rsidR="00EC21A2" w:rsidRPr="00EC21A2">
        <w:rPr>
          <w:rFonts w:ascii="標楷體" w:eastAsia="標楷體" w:hAnsi="標楷體" w:hint="eastAsia"/>
          <w:b/>
          <w:bCs/>
          <w:color w:val="FF0000"/>
          <w:sz w:val="20"/>
          <w:shd w:val="clear" w:color="auto" w:fill="FFFFFF"/>
        </w:rPr>
        <w:t>計畫</w:t>
      </w:r>
      <w:r w:rsidRPr="00EC21A2">
        <w:rPr>
          <w:rFonts w:ascii="標楷體" w:eastAsia="標楷體" w:hAnsi="標楷體" w:hint="eastAsia"/>
          <w:b/>
          <w:bCs/>
          <w:color w:val="FF0000"/>
          <w:sz w:val="20"/>
          <w:shd w:val="clear" w:color="auto" w:fill="FFFFFF"/>
        </w:rPr>
        <w:t>訂定日期請填寫與法定代理人或實際照顧者討論初步達成共識之日期</w:t>
      </w:r>
      <w:r w:rsidRPr="00EC21A2">
        <w:rPr>
          <w:rFonts w:ascii="新細明體" w:hAnsi="新細明體" w:hint="eastAsia"/>
          <w:b/>
          <w:bCs/>
          <w:color w:val="FF0000"/>
          <w:sz w:val="20"/>
          <w:shd w:val="clear" w:color="auto" w:fill="FFFFFF"/>
        </w:rPr>
        <w:t>。(</w:t>
      </w:r>
      <w:r w:rsidRPr="00EC21A2">
        <w:rPr>
          <w:rFonts w:ascii="標楷體" w:eastAsia="標楷體" w:hAnsi="標楷體" w:hint="eastAsia"/>
          <w:b/>
          <w:bCs/>
          <w:color w:val="FF0000"/>
          <w:sz w:val="16"/>
          <w:szCs w:val="16"/>
          <w:shd w:val="clear" w:color="auto" w:fill="FFFFFF"/>
        </w:rPr>
        <w:t>依據特教法31條及</w:t>
      </w:r>
      <w:r w:rsidRPr="00EC21A2">
        <w:rPr>
          <w:rFonts w:ascii="標楷體" w:eastAsia="標楷體" w:hAnsi="標楷體"/>
          <w:b/>
          <w:bCs/>
          <w:color w:val="FF0000"/>
          <w:sz w:val="16"/>
          <w:szCs w:val="16"/>
          <w:shd w:val="clear" w:color="auto" w:fill="FFFFFF"/>
        </w:rPr>
        <w:t>特殊教育課程實施規範</w:t>
      </w:r>
      <w:r w:rsidRPr="00EC21A2">
        <w:rPr>
          <w:rFonts w:ascii="標楷體" w:eastAsia="標楷體" w:hAnsi="標楷體" w:hint="eastAsia"/>
          <w:b/>
          <w:bCs/>
          <w:color w:val="FF0000"/>
          <w:sz w:val="16"/>
          <w:szCs w:val="16"/>
          <w:shd w:val="clear" w:color="auto" w:fill="FFFFFF"/>
        </w:rPr>
        <w:t>)</w:t>
      </w:r>
    </w:p>
    <w:p w14:paraId="34D2CF0A" w14:textId="5FBED14C" w:rsidR="00D84148" w:rsidRPr="00EC21A2" w:rsidRDefault="00D84148" w:rsidP="00884E5D">
      <w:pPr>
        <w:widowControl/>
        <w:suppressAutoHyphens w:val="0"/>
        <w:adjustRightInd w:val="0"/>
        <w:snapToGrid w:val="0"/>
        <w:spacing w:line="280" w:lineRule="exact"/>
        <w:ind w:left="80" w:hangingChars="50" w:hanging="80"/>
        <w:rPr>
          <w:rFonts w:ascii="標楷體" w:eastAsia="標楷體" w:hAnsi="標楷體"/>
          <w:b/>
          <w:bCs/>
          <w:color w:val="FF0000"/>
          <w:sz w:val="20"/>
          <w:shd w:val="clear" w:color="auto" w:fill="FFFFFF"/>
        </w:rPr>
      </w:pPr>
      <w:r w:rsidRPr="00EC21A2">
        <w:rPr>
          <w:rFonts w:ascii="標楷體" w:eastAsia="標楷體" w:hAnsi="標楷體" w:hint="eastAsia"/>
          <w:b/>
          <w:bCs/>
          <w:color w:val="FF0000"/>
          <w:sz w:val="16"/>
          <w:szCs w:val="16"/>
          <w:shd w:val="clear" w:color="auto" w:fill="FFFFFF"/>
        </w:rPr>
        <w:t>*</w:t>
      </w:r>
      <w:r w:rsidRPr="00EC21A2">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D528C4" w:rsidRPr="00D528C4">
        <w:rPr>
          <w:rFonts w:ascii="標楷體" w:eastAsia="標楷體" w:hAnsi="標楷體" w:hint="eastAsia"/>
          <w:b/>
          <w:bCs/>
          <w:color w:val="FF0000"/>
          <w:sz w:val="16"/>
          <w:szCs w:val="16"/>
          <w:shd w:val="clear" w:color="auto" w:fill="FFFFFF"/>
        </w:rPr>
        <w:t>特殊教育學生及幼兒申訴服務辦法</w:t>
      </w:r>
      <w:r w:rsidRPr="00EC21A2">
        <w:rPr>
          <w:rFonts w:ascii="標楷體" w:eastAsia="標楷體" w:hAnsi="標楷體"/>
          <w:b/>
          <w:bCs/>
          <w:color w:val="FF0000"/>
          <w:sz w:val="16"/>
          <w:szCs w:val="16"/>
          <w:shd w:val="clear" w:color="auto" w:fill="FFFFFF"/>
        </w:rPr>
        <w:t>》，以書面向學校提起申訴。</w:t>
      </w:r>
    </w:p>
    <w:p w14:paraId="165D8B80" w14:textId="162AE446" w:rsidR="00D84148" w:rsidRPr="00EC21A2" w:rsidRDefault="00D84148" w:rsidP="00884E5D">
      <w:pPr>
        <w:widowControl/>
        <w:suppressAutoHyphens w:val="0"/>
        <w:spacing w:line="280" w:lineRule="exact"/>
        <w:rPr>
          <w:rFonts w:ascii="標楷體" w:eastAsia="標楷體" w:hAnsi="標楷體"/>
          <w:b/>
          <w:bCs/>
          <w:color w:val="FF0000"/>
          <w:sz w:val="20"/>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「新生計畫確認日期」欄位僅適用新生，</w:t>
      </w:r>
      <w:r w:rsidRPr="00EC21A2">
        <w:rPr>
          <w:rFonts w:ascii="標楷體" w:eastAsia="標楷體" w:hAnsi="標楷體"/>
          <w:b/>
          <w:bCs/>
          <w:color w:val="FF0000"/>
          <w:sz w:val="20"/>
          <w:shd w:val="clear" w:color="auto" w:fill="FFFFFF"/>
        </w:rPr>
        <w:t>表格請自行增調</w:t>
      </w:r>
      <w:r w:rsidRPr="00EC21A2">
        <w:rPr>
          <w:rFonts w:ascii="標楷體" w:eastAsia="標楷體" w:hAnsi="標楷體" w:hint="eastAsia"/>
          <w:b/>
          <w:bCs/>
          <w:color w:val="FF0000"/>
          <w:sz w:val="20"/>
          <w:shd w:val="clear" w:color="auto" w:fill="FFFFFF"/>
        </w:rPr>
        <w:t>。</w:t>
      </w:r>
    </w:p>
    <w:p w14:paraId="1DBD7150" w14:textId="6EE60346" w:rsidR="00D84148" w:rsidRPr="008806B7" w:rsidRDefault="00D84148" w:rsidP="00884E5D">
      <w:pPr>
        <w:widowControl/>
        <w:suppressAutoHyphens w:val="0"/>
        <w:spacing w:line="280" w:lineRule="exact"/>
        <w:rPr>
          <w:rFonts w:ascii="標楷體" w:eastAsia="標楷體" w:hAnsi="標楷體"/>
          <w:b/>
          <w:bCs/>
          <w:sz w:val="20"/>
          <w:shd w:val="clear" w:color="auto" w:fill="FFFFFF"/>
        </w:rPr>
      </w:pPr>
      <w:r w:rsidRPr="00EC21A2">
        <w:rPr>
          <w:rFonts w:ascii="標楷體" w:eastAsia="標楷體" w:hAnsi="標楷體" w:hint="eastAsia"/>
          <w:b/>
          <w:bCs/>
          <w:color w:val="FF0000"/>
          <w:sz w:val="20"/>
          <w:shd w:val="clear" w:color="auto" w:fill="FFFFFF"/>
        </w:rPr>
        <w:t>3</w:t>
      </w:r>
      <w:r w:rsidR="005A5FA1" w:rsidRPr="00EC21A2">
        <w:rPr>
          <w:rFonts w:ascii="標楷體" w:eastAsia="標楷體" w:hAnsi="標楷體" w:hint="eastAsia"/>
          <w:b/>
          <w:bCs/>
          <w:color w:val="FF0000"/>
          <w:sz w:val="20"/>
          <w:shd w:val="clear" w:color="auto" w:fill="FFFFFF"/>
        </w:rPr>
        <w:t>、</w:t>
      </w:r>
      <w:r w:rsidR="00EC21A2" w:rsidRPr="00315F0A">
        <w:rPr>
          <w:rFonts w:ascii="標楷體" w:eastAsia="標楷體" w:hAnsi="標楷體" w:hint="eastAsia"/>
          <w:b/>
          <w:bCs/>
          <w:color w:val="FF0000"/>
          <w:sz w:val="20"/>
          <w:shd w:val="clear" w:color="auto" w:fill="FFFFFF"/>
        </w:rPr>
        <w:t>「第一次、第二次檢討日期」</w:t>
      </w:r>
      <w:r w:rsidR="00EC21A2" w:rsidRPr="005F7486">
        <w:rPr>
          <w:rFonts w:ascii="標楷體" w:eastAsia="標楷體" w:hAnsi="標楷體" w:hint="eastAsia"/>
          <w:b/>
          <w:bCs/>
          <w:color w:val="FF0000"/>
          <w:sz w:val="20"/>
          <w:shd w:val="clear" w:color="auto" w:fill="FFFFFF"/>
        </w:rPr>
        <w:t>指每學期執行後之檢討日期。</w:t>
      </w:r>
    </w:p>
    <w:bookmarkEnd w:id="1"/>
    <w:bookmarkEnd w:id="2"/>
    <w:p w14:paraId="0BA7664D" w14:textId="7F996051" w:rsidR="00B46AFD" w:rsidRPr="008806B7" w:rsidRDefault="00B46AFD" w:rsidP="00B46AFD">
      <w:pPr>
        <w:widowControl/>
        <w:suppressAutoHyphens w:val="0"/>
        <w:rPr>
          <w:rFonts w:ascii="標楷體" w:eastAsia="標楷體" w:hAnsi="標楷體"/>
          <w:b/>
          <w:bCs/>
          <w:sz w:val="20"/>
          <w:shd w:val="clear" w:color="auto" w:fill="FFFFFF"/>
        </w:rPr>
      </w:pPr>
      <w:r w:rsidRPr="008806B7">
        <w:rPr>
          <w:rFonts w:ascii="標楷體" w:eastAsia="標楷體" w:hAnsi="標楷體"/>
          <w:b/>
          <w:bCs/>
          <w:sz w:val="20"/>
          <w:shd w:val="clear" w:color="auto" w:fill="FFFFFF"/>
        </w:rPr>
        <w:br w:type="page"/>
      </w:r>
    </w:p>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r w:rsidRPr="008806B7">
              <w:rPr>
                <w:rFonts w:ascii="標楷體" w:eastAsia="標楷體" w:hAnsi="標楷體"/>
              </w:rPr>
              <w:t>鑑輔會鑑定：特殊教育障礙類別：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中市教特字第              號</w:t>
            </w:r>
          </w:p>
          <w:p w14:paraId="3203D4F9" w14:textId="77777777" w:rsidR="00E979D9" w:rsidRPr="008806B7" w:rsidRDefault="00B7118D">
            <w:pPr>
              <w:snapToGrid w:val="0"/>
              <w:spacing w:line="420" w:lineRule="exact"/>
              <w:rPr>
                <w:rFonts w:ascii="標楷體" w:eastAsia="標楷體" w:hAnsi="標楷體"/>
              </w:rPr>
            </w:pPr>
            <w:r w:rsidRPr="008806B7">
              <w:rPr>
                <w:rFonts w:ascii="標楷體" w:eastAsia="標楷體" w:hAnsi="標楷體"/>
              </w:rPr>
              <w:t>鑑輔會重新鑑定日期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是否穩定用藥：□是  □否</w:t>
            </w:r>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□固定回診每個月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r w:rsidR="00B541FD" w:rsidRPr="008806B7">
              <w:rPr>
                <w:rFonts w:ascii="標楷體" w:eastAsia="標楷體" w:hAnsi="標楷體"/>
                <w:sz w:val="20"/>
                <w:szCs w:val="20"/>
              </w:rPr>
              <w:t>）</w:t>
            </w:r>
          </w:p>
          <w:p w14:paraId="425FDD46" w14:textId="77ECDEFD" w:rsidR="00E979D9" w:rsidRPr="008806B7" w:rsidRDefault="00B7118D">
            <w:pPr>
              <w:spacing w:line="240" w:lineRule="atLeast"/>
            </w:pPr>
            <w:r w:rsidRPr="008806B7">
              <w:rPr>
                <w:rFonts w:ascii="標楷體" w:eastAsia="標楷體" w:hAnsi="標楷體"/>
              </w:rPr>
              <w:t xml:space="preserve">□轉介單位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r w:rsidR="004E7FFA" w:rsidRPr="008806B7">
              <w:rPr>
                <w:rFonts w:ascii="標楷體" w:eastAsia="標楷體" w:hAnsi="標楷體"/>
                <w:sz w:val="20"/>
                <w:szCs w:val="20"/>
              </w:rPr>
              <w:t>…</w:t>
            </w:r>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觀察評量應逐年更新，並作質性描述。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(一)評量紀錄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r w:rsidRPr="008806B7">
        <w:rPr>
          <w:rFonts w:ascii="標楷體" w:eastAsia="標楷體" w:hAnsi="標楷體" w:hint="eastAsia"/>
          <w:sz w:val="18"/>
          <w:szCs w:val="18"/>
        </w:rPr>
        <w:t>（分析能力現況係與一般生相較；如有申請相關專業服務，請一併紀錄治療師評估意見-含支持策略）</w:t>
      </w:r>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□重新改寫（日期：___）  □無修改（確認日期：___）</w:t>
      </w:r>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B3917">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 xml:space="preserve">□手眼協調弱 □眼球追視弱 □有方向性的字易混淆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□需用輔具行動□柺杖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B3917">
              <w:rPr>
                <w:rFonts w:ascii="標楷體" w:eastAsia="標楷體" w:hAnsi="標楷體"/>
                <w:bCs/>
                <w:color w:val="FF0000"/>
              </w:rPr>
              <w:t>□</w:t>
            </w:r>
            <w:r w:rsidRPr="001B3917">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如廁：□會自己小便並清理乾淨□會自己大便並清理乾淨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B3917" w:rsidRDefault="005517F7" w:rsidP="00A53A97">
            <w:pPr>
              <w:spacing w:line="320" w:lineRule="exact"/>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□內在思考力弱□邏輯概念弱□推理能力弱□類化能力弱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□組織統整力弱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□無法理解他人說話，只能仿說</w:t>
            </w:r>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□發音不清楚、構音有問題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B3917">
              <w:rPr>
                <w:rFonts w:ascii="標楷體" w:eastAsia="標楷體" w:hAnsi="標楷體"/>
                <w:bCs/>
                <w:color w:val="FF0000"/>
              </w:rPr>
              <w:t>□</w:t>
            </w:r>
            <w:r w:rsidRPr="001B3917">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 xml:space="preserve">□焦慮不安□容易衝動□情緒控制能力差□經常情緒低落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□較難遵從指令或教室規則□經常說謊□經常破壞物品或公物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□攻擊□偷竊□自傷□固著</w:t>
            </w:r>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□符號認讀困難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□仿寫困難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B3917">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□不識字但能看懂圖卡□認的字少□會讀字句但不懂意思 □閱讀緩慢□讀時會跳行跳字□斷字斷句易錯□易增漏字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B3917" w:rsidRDefault="00E553E5" w:rsidP="00A53A97">
            <w:pPr>
              <w:snapToGrid w:val="0"/>
              <w:spacing w:line="320" w:lineRule="exact"/>
              <w:jc w:val="both"/>
              <w:rPr>
                <w:rFonts w:ascii="標楷體" w:eastAsia="標楷體" w:hAnsi="標楷體"/>
                <w:color w:val="FF0000"/>
              </w:rPr>
            </w:pPr>
            <w:r w:rsidRPr="001B3917">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□鏡體字</w:t>
            </w:r>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□筆畫缺漏 □仿寫困難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□寫字超出格子 □字體大小不一 □易寫字形相似字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□同音義字易錯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B3917" w:rsidRDefault="005517F7" w:rsidP="00A53A97">
            <w:pPr>
              <w:snapToGrid w:val="0"/>
              <w:spacing w:line="320" w:lineRule="exact"/>
              <w:jc w:val="both"/>
              <w:rPr>
                <w:rFonts w:ascii="標楷體" w:eastAsia="標楷體" w:hAnsi="標楷體"/>
                <w:color w:val="FF0000"/>
              </w:rPr>
            </w:pPr>
            <w:r w:rsidRPr="001B3917">
              <w:rPr>
                <w:rFonts w:ascii="標楷體" w:eastAsia="標楷體" w:hAnsi="標楷體"/>
                <w:bCs/>
                <w:color w:val="FF0000"/>
              </w:rPr>
              <w:t>□</w:t>
            </w:r>
            <w:r w:rsidRPr="001B3917">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□序列數數困難□計算速度緩慢□需要手指協助運算加減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□數學符號辨識困難□理解數學概念困難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□應用問題題意理解困難□推理困難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1B3917" w:rsidRDefault="00E553E5" w:rsidP="00A53A97">
            <w:pPr>
              <w:spacing w:line="320" w:lineRule="exact"/>
              <w:jc w:val="both"/>
              <w:rPr>
                <w:rFonts w:ascii="標楷體" w:eastAsia="標楷體" w:hAnsi="標楷體"/>
              </w:rPr>
            </w:pPr>
            <w:r w:rsidRPr="001B3917">
              <w:rPr>
                <w:rFonts w:ascii="標楷體" w:eastAsia="標楷體" w:hAnsi="標楷體"/>
                <w:color w:val="FF0000"/>
              </w:rPr>
              <w:t>□與一般生相同</w:t>
            </w:r>
            <w:r w:rsidRPr="001B391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Default="00E553E5" w:rsidP="00A53A97">
            <w:pPr>
              <w:snapToGrid w:val="0"/>
              <w:spacing w:line="320" w:lineRule="exact"/>
              <w:jc w:val="both"/>
              <w:rPr>
                <w:rFonts w:ascii="標楷體" w:eastAsia="標楷體" w:hAnsi="標楷體"/>
                <w:color w:val="C00000"/>
              </w:rPr>
            </w:pPr>
            <w:r w:rsidRPr="005517F7">
              <w:rPr>
                <w:rFonts w:ascii="標楷體" w:eastAsia="標楷體" w:hAnsi="標楷體"/>
                <w:color w:val="C0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B3917">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r w:rsidRPr="008806B7">
              <w:rPr>
                <w:rFonts w:eastAsia="標楷體" w:hint="eastAsia"/>
                <w:sz w:val="22"/>
                <w:szCs w:val="22"/>
                <w:shd w:val="clear" w:color="auto" w:fill="FFFFFF"/>
              </w:rPr>
              <w:t>另卷命題</w:t>
            </w:r>
            <w:r w:rsidRPr="008806B7">
              <w:rPr>
                <w:rFonts w:ascii="標楷體" w:eastAsia="標楷體" w:hAnsi="標楷體"/>
                <w:sz w:val="22"/>
                <w:szCs w:val="22"/>
              </w:rPr>
              <w:t>□</w:t>
            </w:r>
            <w:r w:rsidRPr="008806B7">
              <w:rPr>
                <w:rFonts w:eastAsia="標楷體" w:hint="eastAsia"/>
                <w:sz w:val="22"/>
                <w:szCs w:val="22"/>
                <w:shd w:val="clear" w:color="auto" w:fill="FFFFFF"/>
              </w:rPr>
              <w:t>刪減題項或題數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電腦打字代謄</w:t>
            </w:r>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代謄答案卡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□擴視機□放大鏡□盲用電腦□點字機□其他：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無線調頻助聽系統</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移位與擺位</w:t>
            </w:r>
            <w:r w:rsidRPr="008806B7">
              <w:rPr>
                <w:rFonts w:ascii="標楷體" w:eastAsia="標楷體" w:hAnsi="標楷體" w:cs="Arial"/>
                <w:sz w:val="22"/>
                <w:szCs w:val="22"/>
              </w:rPr>
              <w:t>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擺位輔具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r w:rsidRPr="008806B7">
              <w:rPr>
                <w:rFonts w:ascii="標楷體" w:eastAsia="標楷體" w:hAnsi="標楷體" w:cs="Arial"/>
                <w:sz w:val="22"/>
                <w:szCs w:val="22"/>
              </w:rPr>
              <w:t>計算用輔具</w:t>
            </w:r>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提供相關專業人員進行評估、訓練、諮詢、輔具設計選用或協助轉介至相關機構等復健服務)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、交通服務、健康照顧、轉介醫療、特殊教育宣導、班級經營策略、申請情支團隊服務等)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轉介醫療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r w:rsidRPr="008806B7">
              <w:rPr>
                <w:rFonts w:ascii="標楷體" w:eastAsia="標楷體" w:hAnsi="標楷體" w:cs="新細明體" w:hint="eastAsia"/>
                <w:kern w:val="0"/>
                <w:sz w:val="22"/>
                <w:szCs w:val="22"/>
              </w:rPr>
              <w:t>申請情支團隊服務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B3917">
        <w:rPr>
          <w:rFonts w:ascii="標楷體" w:eastAsia="標楷體" w:hAnsi="標楷體" w:hint="eastAsia"/>
          <w:color w:val="FF0000"/>
        </w:rPr>
        <w:t>並於期末</w:t>
      </w:r>
      <w:r w:rsidR="005517F7" w:rsidRPr="001B3917">
        <w:rPr>
          <w:rFonts w:ascii="標楷體" w:eastAsia="標楷體" w:hAnsi="標楷體" w:hint="eastAsia"/>
          <w:b/>
          <w:bCs/>
          <w:color w:val="FF0000"/>
          <w:u w:val="single"/>
        </w:rPr>
        <w:t>檢討時</w:t>
      </w:r>
      <w:r w:rsidR="005517F7" w:rsidRPr="001B3917">
        <w:rPr>
          <w:rFonts w:ascii="標楷體" w:eastAsia="標楷體" w:hAnsi="標楷體" w:hint="eastAsia"/>
          <w:color w:val="FF0000"/>
        </w:rPr>
        <w:t>評估實際狀況</w:t>
      </w:r>
      <w:r w:rsidR="005517F7" w:rsidRPr="001B3917">
        <w:rPr>
          <w:rFonts w:ascii="新細明體" w:hAnsi="新細明體" w:hint="eastAsia"/>
          <w:color w:val="FF0000"/>
        </w:rPr>
        <w:t>，</w:t>
      </w:r>
      <w:r w:rsidR="005517F7" w:rsidRPr="001B3917">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□核定教助，個人每週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同步聽打</w:t>
            </w:r>
            <w:r w:rsidRPr="008806B7">
              <w:rPr>
                <w:rFonts w:ascii="標楷體" w:eastAsia="標楷體" w:hAnsi="標楷體"/>
              </w:rPr>
              <w:t>□</w:t>
            </w:r>
            <w:r w:rsidRPr="008806B7">
              <w:rPr>
                <w:rFonts w:ascii="標楷體" w:eastAsia="標楷體" w:hAnsi="標楷體" w:hint="eastAsia"/>
              </w:rPr>
              <w:t>代抄筆記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p w14:paraId="60CCA07E" w14:textId="75EDBBD0" w:rsidR="005E0462" w:rsidRPr="001B3917" w:rsidRDefault="005E0462" w:rsidP="005E0462">
      <w:pPr>
        <w:spacing w:line="0" w:lineRule="atLeast"/>
        <w:outlineLvl w:val="0"/>
        <w:rPr>
          <w:rFonts w:ascii="標楷體" w:eastAsia="標楷體" w:hAnsi="標楷體"/>
          <w:b/>
          <w:bCs/>
          <w:color w:val="FF0000"/>
          <w:sz w:val="28"/>
          <w:szCs w:val="28"/>
          <w:shd w:val="clear" w:color="auto" w:fill="FFFFFF"/>
        </w:rPr>
      </w:pPr>
      <w:r w:rsidRPr="001B3917">
        <w:rPr>
          <w:rFonts w:eastAsia="標楷體" w:hint="eastAsia"/>
          <w:color w:val="FF0000"/>
          <w:sz w:val="28"/>
          <w:szCs w:val="28"/>
          <w:shd w:val="pct15" w:color="auto" w:fill="FFFFFF"/>
        </w:rPr>
        <w:t>學年及</w:t>
      </w:r>
      <w:r w:rsidRPr="001B3917">
        <w:rPr>
          <w:rFonts w:ascii="標楷體" w:eastAsia="標楷體" w:hint="eastAsia"/>
          <w:color w:val="FF0000"/>
          <w:sz w:val="28"/>
          <w:szCs w:val="28"/>
          <w:shd w:val="pct15" w:color="auto" w:fill="FFFFFF"/>
        </w:rPr>
        <w:t>學期目標(得依據個案之實驗教育計</w:t>
      </w:r>
      <w:r w:rsidR="001B3917">
        <w:rPr>
          <w:rFonts w:ascii="標楷體" w:eastAsia="標楷體" w:hint="eastAsia"/>
          <w:color w:val="FF0000"/>
          <w:sz w:val="28"/>
          <w:szCs w:val="28"/>
          <w:shd w:val="pct15" w:color="auto" w:fill="FFFFFF"/>
        </w:rPr>
        <w:t>畫</w:t>
      </w:r>
      <w:r w:rsidRPr="001B3917">
        <w:rPr>
          <w:rFonts w:ascii="標楷體" w:eastAsia="標楷體" w:hint="eastAsia"/>
          <w:color w:val="FF0000"/>
          <w:sz w:val="28"/>
          <w:szCs w:val="28"/>
          <w:shd w:val="pct15" w:color="auto" w:fill="FFFFFF"/>
        </w:rPr>
        <w:t>)</w:t>
      </w:r>
    </w:p>
    <w:tbl>
      <w:tblPr>
        <w:tblW w:w="14598" w:type="dxa"/>
        <w:tblInd w:w="2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5E0462" w:rsidRPr="009B6716" w14:paraId="0CD9CF1E" w14:textId="77777777" w:rsidTr="000B7004">
        <w:trPr>
          <w:cantSplit/>
          <w:trHeight w:val="258"/>
        </w:trPr>
        <w:tc>
          <w:tcPr>
            <w:tcW w:w="851" w:type="dxa"/>
            <w:vMerge w:val="restart"/>
            <w:shd w:val="clear" w:color="auto" w:fill="auto"/>
            <w:tcMar>
              <w:top w:w="0" w:type="dxa"/>
              <w:left w:w="28" w:type="dxa"/>
              <w:bottom w:w="0" w:type="dxa"/>
              <w:right w:w="28" w:type="dxa"/>
            </w:tcMar>
            <w:vAlign w:val="center"/>
          </w:tcPr>
          <w:p w14:paraId="2535F517"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領域</w:t>
            </w:r>
            <w:r w:rsidRPr="009B6716">
              <w:rPr>
                <w:rFonts w:ascii="標楷體" w:eastAsia="標楷體" w:hAnsi="標楷體" w:hint="eastAsia"/>
                <w:color w:val="BFBFBF" w:themeColor="background1" w:themeShade="BF"/>
              </w:rPr>
              <w:t>/科目</w:t>
            </w:r>
          </w:p>
        </w:tc>
        <w:tc>
          <w:tcPr>
            <w:tcW w:w="2126" w:type="dxa"/>
            <w:vMerge w:val="restart"/>
            <w:shd w:val="clear" w:color="auto" w:fill="auto"/>
            <w:tcMar>
              <w:top w:w="0" w:type="dxa"/>
              <w:left w:w="28" w:type="dxa"/>
              <w:bottom w:w="0" w:type="dxa"/>
              <w:right w:w="28" w:type="dxa"/>
            </w:tcMar>
            <w:vAlign w:val="center"/>
          </w:tcPr>
          <w:p w14:paraId="22083BBD"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學年目標</w:t>
            </w:r>
          </w:p>
        </w:tc>
        <w:tc>
          <w:tcPr>
            <w:tcW w:w="3863" w:type="dxa"/>
            <w:vMerge w:val="restart"/>
            <w:shd w:val="clear" w:color="auto" w:fill="auto"/>
            <w:tcMar>
              <w:top w:w="0" w:type="dxa"/>
              <w:left w:w="28" w:type="dxa"/>
              <w:bottom w:w="0" w:type="dxa"/>
              <w:right w:w="28" w:type="dxa"/>
            </w:tcMar>
            <w:vAlign w:val="center"/>
          </w:tcPr>
          <w:p w14:paraId="30E886F8"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學 期 目 標（上/下）</w:t>
            </w:r>
          </w:p>
        </w:tc>
        <w:tc>
          <w:tcPr>
            <w:tcW w:w="1620" w:type="dxa"/>
            <w:vMerge w:val="restart"/>
            <w:shd w:val="clear" w:color="auto" w:fill="auto"/>
            <w:tcMar>
              <w:top w:w="0" w:type="dxa"/>
              <w:left w:w="28" w:type="dxa"/>
              <w:bottom w:w="0" w:type="dxa"/>
              <w:right w:w="28" w:type="dxa"/>
            </w:tcMar>
            <w:vAlign w:val="center"/>
          </w:tcPr>
          <w:p w14:paraId="638EB29B" w14:textId="77777777" w:rsidR="005E0462" w:rsidRPr="009B6716" w:rsidRDefault="005E0462" w:rsidP="000B7004">
            <w:pPr>
              <w:pStyle w:val="a4"/>
              <w:snapToGrid w:val="0"/>
              <w:spacing w:line="240" w:lineRule="atLeast"/>
              <w:ind w:left="48" w:right="48"/>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教學起訖時間</w:t>
            </w:r>
          </w:p>
        </w:tc>
        <w:tc>
          <w:tcPr>
            <w:tcW w:w="720" w:type="dxa"/>
            <w:vMerge w:val="restart"/>
            <w:shd w:val="clear" w:color="auto" w:fill="auto"/>
            <w:tcMar>
              <w:top w:w="0" w:type="dxa"/>
              <w:left w:w="28" w:type="dxa"/>
              <w:bottom w:w="0" w:type="dxa"/>
              <w:right w:w="28" w:type="dxa"/>
            </w:tcMar>
            <w:vAlign w:val="center"/>
          </w:tcPr>
          <w:p w14:paraId="7466CE54"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w:t>
            </w:r>
          </w:p>
          <w:p w14:paraId="27066D8B"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方式</w:t>
            </w:r>
          </w:p>
        </w:tc>
        <w:tc>
          <w:tcPr>
            <w:tcW w:w="1112" w:type="dxa"/>
            <w:vMerge w:val="restart"/>
            <w:shd w:val="clear" w:color="auto" w:fill="auto"/>
            <w:tcMar>
              <w:top w:w="0" w:type="dxa"/>
              <w:left w:w="28" w:type="dxa"/>
              <w:bottom w:w="0" w:type="dxa"/>
              <w:right w:w="28" w:type="dxa"/>
            </w:tcMar>
            <w:vAlign w:val="center"/>
          </w:tcPr>
          <w:p w14:paraId="3CA53F3E" w14:textId="77777777" w:rsidR="005E0462" w:rsidRPr="009B6716" w:rsidRDefault="005E0462" w:rsidP="000B7004">
            <w:pPr>
              <w:snapToGrid w:val="0"/>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預期達成成績(分)</w:t>
            </w:r>
          </w:p>
        </w:tc>
        <w:tc>
          <w:tcPr>
            <w:tcW w:w="2146" w:type="dxa"/>
            <w:gridSpan w:val="2"/>
            <w:shd w:val="clear" w:color="auto" w:fill="auto"/>
            <w:tcMar>
              <w:top w:w="0" w:type="dxa"/>
              <w:left w:w="28" w:type="dxa"/>
              <w:bottom w:w="0" w:type="dxa"/>
              <w:right w:w="28" w:type="dxa"/>
            </w:tcMar>
            <w:vAlign w:val="center"/>
          </w:tcPr>
          <w:p w14:paraId="2A780DE2"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執行結果評估</w:t>
            </w:r>
          </w:p>
        </w:tc>
        <w:tc>
          <w:tcPr>
            <w:tcW w:w="1080" w:type="dxa"/>
            <w:vMerge w:val="restart"/>
            <w:shd w:val="clear" w:color="auto" w:fill="auto"/>
            <w:tcMar>
              <w:top w:w="0" w:type="dxa"/>
              <w:left w:w="28" w:type="dxa"/>
              <w:bottom w:w="0" w:type="dxa"/>
              <w:right w:w="28" w:type="dxa"/>
            </w:tcMar>
            <w:vAlign w:val="center"/>
          </w:tcPr>
          <w:p w14:paraId="5AB96134"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評量</w:t>
            </w:r>
          </w:p>
          <w:p w14:paraId="14D2FA62" w14:textId="77777777" w:rsidR="005E0462" w:rsidRPr="009B6716" w:rsidRDefault="005E0462" w:rsidP="000B7004">
            <w:pPr>
              <w:pStyle w:val="a4"/>
              <w:snapToGrid w:val="0"/>
              <w:spacing w:line="240" w:lineRule="atLeast"/>
              <w:ind w:left="120" w:right="120"/>
              <w:rPr>
                <w:rFonts w:ascii="標楷體" w:eastAsia="標楷體" w:hAnsi="標楷體"/>
                <w:color w:val="BFBFBF" w:themeColor="background1" w:themeShade="BF"/>
              </w:rPr>
            </w:pPr>
            <w:r w:rsidRPr="009B6716">
              <w:rPr>
                <w:rFonts w:ascii="標楷體" w:eastAsia="標楷體" w:hAnsi="標楷體"/>
                <w:color w:val="BFBFBF" w:themeColor="background1" w:themeShade="BF"/>
              </w:rPr>
              <w:t>日期</w:t>
            </w:r>
          </w:p>
        </w:tc>
        <w:tc>
          <w:tcPr>
            <w:tcW w:w="1080" w:type="dxa"/>
            <w:vMerge w:val="restart"/>
            <w:shd w:val="clear" w:color="auto" w:fill="auto"/>
            <w:tcMar>
              <w:top w:w="0" w:type="dxa"/>
              <w:left w:w="28" w:type="dxa"/>
              <w:bottom w:w="0" w:type="dxa"/>
              <w:right w:w="28" w:type="dxa"/>
            </w:tcMar>
            <w:vAlign w:val="center"/>
          </w:tcPr>
          <w:p w14:paraId="7CDC4A0E"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教學</w:t>
            </w:r>
          </w:p>
          <w:p w14:paraId="2A11EDBA" w14:textId="77777777" w:rsidR="005E0462" w:rsidRPr="009B6716" w:rsidRDefault="005E0462" w:rsidP="000B7004">
            <w:pPr>
              <w:snapToGrid w:val="0"/>
              <w:spacing w:line="240" w:lineRule="atLeast"/>
              <w:ind w:left="120" w:right="120"/>
              <w:jc w:val="center"/>
              <w:rPr>
                <w:rFonts w:ascii="標楷體" w:eastAsia="標楷體" w:hAnsi="標楷體"/>
                <w:color w:val="BFBFBF" w:themeColor="background1" w:themeShade="BF"/>
              </w:rPr>
            </w:pPr>
            <w:r w:rsidRPr="009B6716">
              <w:rPr>
                <w:rFonts w:ascii="標楷體" w:eastAsia="標楷體" w:hAnsi="標楷體"/>
                <w:color w:val="BFBFBF" w:themeColor="background1" w:themeShade="BF"/>
              </w:rPr>
              <w:t>決定</w:t>
            </w:r>
          </w:p>
        </w:tc>
      </w:tr>
      <w:tr w:rsidR="005E0462" w:rsidRPr="009B6716" w14:paraId="2CC7DAC0" w14:textId="77777777" w:rsidTr="000B7004">
        <w:trPr>
          <w:cantSplit/>
          <w:trHeight w:val="123"/>
        </w:trPr>
        <w:tc>
          <w:tcPr>
            <w:tcW w:w="851" w:type="dxa"/>
            <w:vMerge/>
            <w:shd w:val="clear" w:color="auto" w:fill="auto"/>
            <w:tcMar>
              <w:top w:w="0" w:type="dxa"/>
              <w:left w:w="28" w:type="dxa"/>
              <w:bottom w:w="0" w:type="dxa"/>
              <w:right w:w="28" w:type="dxa"/>
            </w:tcMar>
            <w:vAlign w:val="center"/>
          </w:tcPr>
          <w:p w14:paraId="1AEB5D8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2126" w:type="dxa"/>
            <w:vMerge/>
            <w:shd w:val="clear" w:color="auto" w:fill="auto"/>
            <w:tcMar>
              <w:top w:w="0" w:type="dxa"/>
              <w:left w:w="28" w:type="dxa"/>
              <w:bottom w:w="0" w:type="dxa"/>
              <w:right w:w="28" w:type="dxa"/>
            </w:tcMar>
            <w:vAlign w:val="center"/>
          </w:tcPr>
          <w:p w14:paraId="526F132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3863" w:type="dxa"/>
            <w:vMerge/>
            <w:shd w:val="clear" w:color="auto" w:fill="auto"/>
            <w:tcMar>
              <w:top w:w="0" w:type="dxa"/>
              <w:left w:w="28" w:type="dxa"/>
              <w:bottom w:w="0" w:type="dxa"/>
              <w:right w:w="28" w:type="dxa"/>
            </w:tcMar>
            <w:vAlign w:val="center"/>
          </w:tcPr>
          <w:p w14:paraId="0A3D96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620" w:type="dxa"/>
            <w:vMerge/>
            <w:shd w:val="clear" w:color="auto" w:fill="auto"/>
            <w:tcMar>
              <w:top w:w="0" w:type="dxa"/>
              <w:left w:w="28" w:type="dxa"/>
              <w:bottom w:w="0" w:type="dxa"/>
              <w:right w:w="28" w:type="dxa"/>
            </w:tcMar>
            <w:vAlign w:val="center"/>
          </w:tcPr>
          <w:p w14:paraId="77CC512E" w14:textId="77777777" w:rsidR="005E0462" w:rsidRPr="009B6716" w:rsidRDefault="005E0462" w:rsidP="000B7004">
            <w:pPr>
              <w:pStyle w:val="a4"/>
              <w:spacing w:line="240" w:lineRule="atLeast"/>
              <w:ind w:left="48" w:right="48"/>
              <w:rPr>
                <w:rFonts w:ascii="標楷體" w:eastAsia="標楷體" w:hAnsi="標楷體"/>
                <w:color w:val="BFBFBF" w:themeColor="background1" w:themeShade="BF"/>
              </w:rPr>
            </w:pPr>
          </w:p>
        </w:tc>
        <w:tc>
          <w:tcPr>
            <w:tcW w:w="720" w:type="dxa"/>
            <w:vMerge/>
            <w:shd w:val="clear" w:color="auto" w:fill="auto"/>
            <w:tcMar>
              <w:top w:w="0" w:type="dxa"/>
              <w:left w:w="28" w:type="dxa"/>
              <w:bottom w:w="0" w:type="dxa"/>
              <w:right w:w="28" w:type="dxa"/>
            </w:tcMar>
            <w:vAlign w:val="center"/>
          </w:tcPr>
          <w:p w14:paraId="74535C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vMerge/>
            <w:shd w:val="clear" w:color="auto" w:fill="auto"/>
            <w:tcMar>
              <w:top w:w="0" w:type="dxa"/>
              <w:left w:w="28" w:type="dxa"/>
              <w:bottom w:w="0" w:type="dxa"/>
              <w:right w:w="28" w:type="dxa"/>
            </w:tcMar>
            <w:vAlign w:val="center"/>
          </w:tcPr>
          <w:p w14:paraId="3D09DD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vAlign w:val="center"/>
          </w:tcPr>
          <w:p w14:paraId="3E90DE38" w14:textId="77777777" w:rsidR="005E0462" w:rsidRPr="009B6716" w:rsidRDefault="005E0462" w:rsidP="000B7004">
            <w:pPr>
              <w:snapToGrid w:val="0"/>
              <w:spacing w:line="240" w:lineRule="atLeast"/>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通過（分）</w:t>
            </w:r>
          </w:p>
        </w:tc>
        <w:tc>
          <w:tcPr>
            <w:tcW w:w="1073" w:type="dxa"/>
            <w:shd w:val="clear" w:color="auto" w:fill="auto"/>
            <w:tcMar>
              <w:top w:w="0" w:type="dxa"/>
              <w:left w:w="28" w:type="dxa"/>
              <w:bottom w:w="0" w:type="dxa"/>
              <w:right w:w="28" w:type="dxa"/>
            </w:tcMar>
            <w:vAlign w:val="center"/>
          </w:tcPr>
          <w:p w14:paraId="56A9E502" w14:textId="77777777" w:rsidR="005E0462" w:rsidRPr="009B6716" w:rsidRDefault="005E0462" w:rsidP="000B7004">
            <w:pPr>
              <w:snapToGrid w:val="0"/>
              <w:spacing w:line="240" w:lineRule="atLeast"/>
              <w:jc w:val="center"/>
              <w:rPr>
                <w:color w:val="BFBFBF" w:themeColor="background1" w:themeShade="BF"/>
              </w:rPr>
            </w:pPr>
            <w:r w:rsidRPr="009B6716">
              <w:rPr>
                <w:rFonts w:ascii="標楷體" w:eastAsia="標楷體" w:hAnsi="標楷體"/>
                <w:color w:val="BFBFBF" w:themeColor="background1" w:themeShade="BF"/>
                <w:sz w:val="20"/>
                <w:szCs w:val="20"/>
              </w:rPr>
              <w:t>通過（</w:t>
            </w:r>
            <w:r w:rsidRPr="009B6716">
              <w:rPr>
                <w:rFonts w:ascii="Wingdings" w:eastAsia="Wingdings" w:hAnsi="Wingdings" w:cs="Wingdings"/>
                <w:color w:val="BFBFBF" w:themeColor="background1" w:themeShade="BF"/>
                <w:sz w:val="20"/>
                <w:szCs w:val="20"/>
              </w:rPr>
              <w:t></w:t>
            </w:r>
            <w:r w:rsidRPr="009B6716">
              <w:rPr>
                <w:rFonts w:ascii="標楷體" w:eastAsia="標楷體" w:hAnsi="標楷體"/>
                <w:color w:val="BFBFBF" w:themeColor="background1" w:themeShade="BF"/>
                <w:sz w:val="20"/>
                <w:szCs w:val="20"/>
              </w:rPr>
              <w:t>）</w:t>
            </w:r>
          </w:p>
        </w:tc>
        <w:tc>
          <w:tcPr>
            <w:tcW w:w="1080" w:type="dxa"/>
            <w:vMerge/>
            <w:shd w:val="clear" w:color="auto" w:fill="auto"/>
            <w:tcMar>
              <w:top w:w="0" w:type="dxa"/>
              <w:left w:w="28" w:type="dxa"/>
              <w:bottom w:w="0" w:type="dxa"/>
              <w:right w:w="28" w:type="dxa"/>
            </w:tcMar>
            <w:vAlign w:val="center"/>
          </w:tcPr>
          <w:p w14:paraId="4EC34F5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c>
          <w:tcPr>
            <w:tcW w:w="1080" w:type="dxa"/>
            <w:vMerge/>
            <w:shd w:val="clear" w:color="auto" w:fill="auto"/>
            <w:tcMar>
              <w:top w:w="0" w:type="dxa"/>
              <w:left w:w="28" w:type="dxa"/>
              <w:bottom w:w="0" w:type="dxa"/>
              <w:right w:w="28" w:type="dxa"/>
            </w:tcMar>
            <w:vAlign w:val="center"/>
          </w:tcPr>
          <w:p w14:paraId="35C6F59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rPr>
            </w:pPr>
          </w:p>
        </w:tc>
      </w:tr>
      <w:tr w:rsidR="005E0462" w:rsidRPr="009B6716" w14:paraId="07A93CE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0A1FC322"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F8D987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1FC2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B76D46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8BFCDD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14850B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4DBC1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4E9D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3FB94C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5876E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2BFD7FA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0291C19C"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CBD3BCA"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2AB7E1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81205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65DD6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8FDEB4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387BE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1F731A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38A57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F3193B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5AF696B5"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716A998"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B74FF16"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26AEB2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6ACBE9E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BD8CEE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786768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C7D96C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90ED8B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99CBEB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D4C80D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664D0B5"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410094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4E42E27D"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6F7AD7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16C5FF0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4D578E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8BE2B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D85C4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7FDE8DE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7F6D08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72AA9D6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3EEB95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34A77F6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18CF6F7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8F48C16"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8AF0FF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F05619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C7E6B7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8ECE31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0815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3FE788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6223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80D69F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78494B2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ED5A78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588F06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17CBEF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29B71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70328E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E8E16D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0E28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64297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B8151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14F301F3"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55A82B49"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2F916C95" w14:textId="77777777" w:rsidR="005E0462" w:rsidRPr="009B6716" w:rsidRDefault="005E0462" w:rsidP="000B7004">
            <w:pPr>
              <w:spacing w:line="240" w:lineRule="atLeast"/>
              <w:ind w:left="48" w:right="48"/>
              <w:jc w:val="both"/>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78FF5A8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7740FB6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12F9A31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DF383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2122C0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2FC2C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94F91DA"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C9B17F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0B61079"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99E892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1FFF6F4"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3B1D66B"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87B90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75BB41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241983B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1DEF2C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1137F7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40E28F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E474F32"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23CDA17"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23A2CD9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37B61F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0EA196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0FDE1B7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6CFF5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2FAB6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73CB2D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1EA70F4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02B1E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46E9AF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4ACE7D0A"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338779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6F549D98"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1C2EBA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7BCF67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748D94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00C33CC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D0042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6DF3457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8BDC45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1323430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6487EAE"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6E9FD64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04EB4B7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51BBC629"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2BAE053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4E0BAFA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315F7AB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6F42D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508551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5A1A57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455559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9E4461"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5630CE8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2970BC1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4EC48B2"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7ADB10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3D6E1823"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43A0DD7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D5C130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052479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F90214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27586819"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3288D7E0" w14:textId="77777777" w:rsidTr="000B7004">
        <w:trPr>
          <w:cantSplit/>
          <w:trHeight w:val="397"/>
        </w:trPr>
        <w:tc>
          <w:tcPr>
            <w:tcW w:w="851" w:type="dxa"/>
            <w:vMerge w:val="restart"/>
            <w:shd w:val="clear" w:color="auto" w:fill="auto"/>
            <w:tcMar>
              <w:top w:w="0" w:type="dxa"/>
              <w:left w:w="28" w:type="dxa"/>
              <w:bottom w:w="0" w:type="dxa"/>
              <w:right w:w="28" w:type="dxa"/>
            </w:tcMar>
            <w:vAlign w:val="center"/>
          </w:tcPr>
          <w:p w14:paraId="23B1E0AE"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val="restart"/>
            <w:shd w:val="clear" w:color="auto" w:fill="auto"/>
            <w:tcMar>
              <w:top w:w="0" w:type="dxa"/>
              <w:left w:w="28" w:type="dxa"/>
              <w:bottom w:w="0" w:type="dxa"/>
              <w:right w:w="28" w:type="dxa"/>
            </w:tcMar>
            <w:vAlign w:val="center"/>
          </w:tcPr>
          <w:p w14:paraId="7A0549D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37EE22F5"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45BFDBDB"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6C624C01"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120AAE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ECEE957"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22DA8F1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35B12394"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67AEA8A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72FE20EB"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46CE719C"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78E9413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2777C920"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396BAB1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728E67DD"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5C338E6E"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40EC099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A39F5A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5C92AA5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19CAF4F"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r w:rsidR="005E0462" w:rsidRPr="009B6716" w14:paraId="0555F4EF" w14:textId="77777777" w:rsidTr="000B7004">
        <w:trPr>
          <w:cantSplit/>
          <w:trHeight w:val="397"/>
        </w:trPr>
        <w:tc>
          <w:tcPr>
            <w:tcW w:w="851" w:type="dxa"/>
            <w:vMerge/>
            <w:shd w:val="clear" w:color="auto" w:fill="auto"/>
            <w:tcMar>
              <w:top w:w="0" w:type="dxa"/>
              <w:left w:w="28" w:type="dxa"/>
              <w:bottom w:w="0" w:type="dxa"/>
              <w:right w:w="28" w:type="dxa"/>
            </w:tcMar>
            <w:vAlign w:val="center"/>
          </w:tcPr>
          <w:p w14:paraId="1A41D28F"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2126" w:type="dxa"/>
            <w:vMerge/>
            <w:shd w:val="clear" w:color="auto" w:fill="auto"/>
            <w:tcMar>
              <w:top w:w="0" w:type="dxa"/>
              <w:left w:w="28" w:type="dxa"/>
              <w:bottom w:w="0" w:type="dxa"/>
              <w:right w:w="28" w:type="dxa"/>
            </w:tcMar>
            <w:vAlign w:val="center"/>
          </w:tcPr>
          <w:p w14:paraId="6A376847"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3863" w:type="dxa"/>
            <w:shd w:val="clear" w:color="auto" w:fill="auto"/>
            <w:tcMar>
              <w:top w:w="0" w:type="dxa"/>
              <w:left w:w="28" w:type="dxa"/>
              <w:bottom w:w="0" w:type="dxa"/>
              <w:right w:w="28" w:type="dxa"/>
            </w:tcMar>
            <w:vAlign w:val="center"/>
          </w:tcPr>
          <w:p w14:paraId="6AA84BB3" w14:textId="77777777" w:rsidR="005E0462" w:rsidRPr="009B6716" w:rsidRDefault="005E0462" w:rsidP="000B7004">
            <w:pPr>
              <w:spacing w:line="240" w:lineRule="atLeast"/>
              <w:ind w:left="48" w:right="48"/>
              <w:rPr>
                <w:rFonts w:ascii="標楷體" w:eastAsia="標楷體" w:hAnsi="標楷體"/>
                <w:color w:val="BFBFBF" w:themeColor="background1" w:themeShade="BF"/>
                <w:sz w:val="20"/>
              </w:rPr>
            </w:pPr>
          </w:p>
        </w:tc>
        <w:tc>
          <w:tcPr>
            <w:tcW w:w="1620" w:type="dxa"/>
            <w:shd w:val="clear" w:color="auto" w:fill="auto"/>
            <w:tcMar>
              <w:top w:w="0" w:type="dxa"/>
              <w:left w:w="28" w:type="dxa"/>
              <w:bottom w:w="0" w:type="dxa"/>
              <w:right w:w="28" w:type="dxa"/>
            </w:tcMar>
            <w:vAlign w:val="center"/>
          </w:tcPr>
          <w:p w14:paraId="556CFF0C"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  ~   /</w:t>
            </w:r>
          </w:p>
        </w:tc>
        <w:tc>
          <w:tcPr>
            <w:tcW w:w="720" w:type="dxa"/>
            <w:shd w:val="clear" w:color="auto" w:fill="auto"/>
            <w:tcMar>
              <w:top w:w="0" w:type="dxa"/>
              <w:left w:w="28" w:type="dxa"/>
              <w:bottom w:w="0" w:type="dxa"/>
              <w:right w:w="28" w:type="dxa"/>
            </w:tcMar>
            <w:vAlign w:val="center"/>
          </w:tcPr>
          <w:p w14:paraId="51815436"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112" w:type="dxa"/>
            <w:shd w:val="clear" w:color="auto" w:fill="auto"/>
            <w:tcMar>
              <w:top w:w="0" w:type="dxa"/>
              <w:left w:w="28" w:type="dxa"/>
              <w:bottom w:w="0" w:type="dxa"/>
              <w:right w:w="28" w:type="dxa"/>
            </w:tcMar>
            <w:vAlign w:val="center"/>
          </w:tcPr>
          <w:p w14:paraId="69888830"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35DD7AD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73" w:type="dxa"/>
            <w:shd w:val="clear" w:color="auto" w:fill="auto"/>
            <w:tcMar>
              <w:top w:w="0" w:type="dxa"/>
              <w:left w:w="28" w:type="dxa"/>
              <w:bottom w:w="0" w:type="dxa"/>
              <w:right w:w="28" w:type="dxa"/>
            </w:tcMar>
          </w:tcPr>
          <w:p w14:paraId="0CBE8F6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5904195"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c>
          <w:tcPr>
            <w:tcW w:w="1080" w:type="dxa"/>
            <w:shd w:val="clear" w:color="auto" w:fill="auto"/>
            <w:tcMar>
              <w:top w:w="0" w:type="dxa"/>
              <w:left w:w="28" w:type="dxa"/>
              <w:bottom w:w="0" w:type="dxa"/>
              <w:right w:w="28" w:type="dxa"/>
            </w:tcMar>
            <w:vAlign w:val="center"/>
          </w:tcPr>
          <w:p w14:paraId="0A309878" w14:textId="77777777" w:rsidR="005E0462" w:rsidRPr="009B6716" w:rsidRDefault="005E0462" w:rsidP="000B7004">
            <w:pPr>
              <w:spacing w:line="240" w:lineRule="atLeast"/>
              <w:ind w:left="48" w:right="48"/>
              <w:jc w:val="center"/>
              <w:rPr>
                <w:rFonts w:ascii="標楷體" w:eastAsia="標楷體" w:hAnsi="標楷體"/>
                <w:color w:val="BFBFBF" w:themeColor="background1" w:themeShade="BF"/>
                <w:sz w:val="20"/>
              </w:rPr>
            </w:pPr>
          </w:p>
        </w:tc>
      </w:tr>
    </w:tbl>
    <w:p w14:paraId="4DA23749" w14:textId="77777777" w:rsidR="005E0462" w:rsidRPr="009B6716" w:rsidRDefault="005E0462" w:rsidP="005E0462">
      <w:pPr>
        <w:snapToGrid w:val="0"/>
        <w:spacing w:before="90" w:line="240" w:lineRule="atLeast"/>
        <w:ind w:right="-57"/>
        <w:jc w:val="both"/>
        <w:rPr>
          <w:rFonts w:ascii="標楷體" w:eastAsia="標楷體" w:hAnsi="標楷體"/>
          <w:color w:val="BFBFBF" w:themeColor="background1" w:themeShade="BF"/>
          <w:sz w:val="20"/>
        </w:rPr>
      </w:pPr>
      <w:r w:rsidRPr="009B6716">
        <w:rPr>
          <w:rFonts w:ascii="標楷體" w:eastAsia="標楷體" w:hAnsi="標楷體"/>
          <w:color w:val="BFBFBF" w:themeColor="background1" w:themeShade="BF"/>
          <w:sz w:val="20"/>
        </w:rPr>
        <w:t>評量方式：Ａ：紙筆   Ｂ：問答  Ｃ：指認   Ｄ：觀察   Ｅ：實作   F：其他（請註明）</w:t>
      </w:r>
    </w:p>
    <w:p w14:paraId="395DDBF9" w14:textId="632FC9C7" w:rsidR="005E0462" w:rsidRDefault="005E0462" w:rsidP="005E0462">
      <w:pPr>
        <w:snapToGrid w:val="0"/>
        <w:spacing w:line="240" w:lineRule="atLeast"/>
        <w:ind w:right="-57"/>
        <w:jc w:val="both"/>
        <w:rPr>
          <w:rFonts w:ascii="標楷體" w:eastAsia="標楷體" w:hAnsi="標楷體"/>
          <w:sz w:val="20"/>
        </w:rPr>
      </w:pPr>
      <w:r w:rsidRPr="009B6716">
        <w:rPr>
          <w:rFonts w:ascii="標楷體" w:eastAsia="標楷體" w:hAnsi="標楷體"/>
          <w:color w:val="BFBFBF" w:themeColor="background1" w:themeShade="BF"/>
          <w:sz w:val="20"/>
        </w:rPr>
        <w:t xml:space="preserve">教學決定：×：放棄   </w:t>
      </w:r>
      <w:r w:rsidRPr="009B6716">
        <w:rPr>
          <w:rFonts w:ascii="Symbol" w:eastAsia="Symbol" w:hAnsi="Symbol" w:cs="Symbol"/>
          <w:color w:val="BFBFBF" w:themeColor="background1" w:themeShade="BF"/>
          <w:sz w:val="20"/>
        </w:rPr>
        <w:t></w:t>
      </w:r>
      <w:r w:rsidRPr="009B6716">
        <w:rPr>
          <w:rFonts w:ascii="標楷體" w:eastAsia="標楷體" w:hAnsi="標楷體"/>
          <w:color w:val="BFBFBF" w:themeColor="background1" w:themeShade="BF"/>
          <w:sz w:val="20"/>
        </w:rPr>
        <w:t>：通過   Δ：繼續</w:t>
      </w:r>
    </w:p>
    <w:p w14:paraId="0566443E" w14:textId="77777777" w:rsidR="005E0462" w:rsidRPr="008806B7" w:rsidRDefault="005E0462">
      <w:pPr>
        <w:snapToGrid w:val="0"/>
        <w:spacing w:line="240" w:lineRule="atLeast"/>
        <w:ind w:right="-57"/>
        <w:jc w:val="both"/>
        <w:sectPr w:rsidR="005E0462"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r w:rsidRPr="008806B7">
        <w:rPr>
          <w:rFonts w:eastAsia="標楷體" w:hint="eastAsia"/>
          <w:sz w:val="25"/>
          <w:szCs w:val="25"/>
          <w:shd w:val="clear" w:color="auto" w:fill="FFFFFF"/>
        </w:rPr>
        <w:t>註</w:t>
      </w:r>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r w:rsidR="008E11BF" w:rsidRPr="008806B7">
        <w:rPr>
          <w:rFonts w:eastAsia="標楷體" w:hint="eastAsia"/>
          <w:sz w:val="25"/>
          <w:szCs w:val="25"/>
        </w:rPr>
        <w:t>（</w:t>
      </w:r>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r w:rsidR="008E11BF" w:rsidRPr="008806B7">
        <w:rPr>
          <w:rFonts w:eastAsia="標楷體" w:hint="eastAsia"/>
          <w:sz w:val="25"/>
          <w:szCs w:val="25"/>
        </w:rPr>
        <w:t>）</w:t>
      </w:r>
      <w:r w:rsidRPr="008806B7">
        <w:rPr>
          <w:rFonts w:eastAsia="標楷體" w:hint="eastAsia"/>
          <w:sz w:val="25"/>
          <w:szCs w:val="25"/>
        </w:rPr>
        <w:t>需檢附本表</w:t>
      </w:r>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         □         □</w:t>
            </w:r>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         □         □</w:t>
            </w:r>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□輔具移撥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國小六年級個案另需填寫附件4「臺中市特殊教育學生國小六年級升國中轉銜會議紀錄表」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r w:rsidRPr="00405B0B">
        <w:rPr>
          <w:rFonts w:ascii="標楷體" w:eastAsia="標楷體" w:hAnsi="標楷體"/>
          <w:bCs/>
          <w:spacing w:val="-4"/>
          <w:sz w:val="20"/>
        </w:rPr>
        <w:t>臺中市國民教育階段轉銜輔導及服務需求評估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□需勞政安排就業□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943814" w:rsidRPr="00943814" w14:paraId="62C85369" w14:textId="77777777" w:rsidTr="003D0E9A">
        <w:trPr>
          <w:cantSplit/>
          <w:trHeight w:val="725"/>
        </w:trPr>
        <w:tc>
          <w:tcPr>
            <w:tcW w:w="8164" w:type="dxa"/>
            <w:vAlign w:val="center"/>
          </w:tcPr>
          <w:p w14:paraId="4DA8A0BB" w14:textId="77777777" w:rsidR="00FB265F" w:rsidRPr="00943814" w:rsidRDefault="00FB265F" w:rsidP="003D0E9A">
            <w:pPr>
              <w:snapToGrid w:val="0"/>
              <w:spacing w:line="200" w:lineRule="atLeast"/>
              <w:jc w:val="both"/>
              <w:rPr>
                <w:rFonts w:ascii="標楷體" w:eastAsia="標楷體" w:hAnsi="標楷體"/>
                <w:color w:val="FF0000"/>
              </w:rPr>
            </w:pPr>
            <w:r w:rsidRPr="00943814">
              <w:rPr>
                <w:rFonts w:ascii="標楷體" w:eastAsia="標楷體" w:hAnsi="標楷體"/>
                <w:color w:val="FF0000"/>
              </w:rPr>
              <w:t>就</w:t>
            </w:r>
            <w:r w:rsidRPr="00943814">
              <w:rPr>
                <w:rFonts w:ascii="標楷體" w:eastAsia="標楷體" w:hAnsi="標楷體" w:hint="eastAsia"/>
                <w:color w:val="FF0000"/>
              </w:rPr>
              <w:t>養：</w:t>
            </w:r>
            <w:r w:rsidRPr="00943814">
              <w:rPr>
                <w:rFonts w:ascii="標楷體" w:eastAsia="標楷體" w:hAnsi="標楷體"/>
                <w:color w:val="FF0000"/>
              </w:rPr>
              <w:t>□</w:t>
            </w:r>
            <w:r w:rsidRPr="00943814">
              <w:rPr>
                <w:rFonts w:ascii="標楷體" w:eastAsia="標楷體" w:hAnsi="標楷體" w:hint="eastAsia"/>
                <w:color w:val="FF0000"/>
              </w:rPr>
              <w:t>就醫</w:t>
            </w:r>
            <w:r w:rsidRPr="00943814">
              <w:rPr>
                <w:rFonts w:ascii="標楷體" w:eastAsia="標楷體" w:hAnsi="標楷體"/>
                <w:color w:val="FF0000"/>
              </w:rPr>
              <w:t>□</w:t>
            </w:r>
            <w:r w:rsidRPr="00943814">
              <w:rPr>
                <w:rFonts w:ascii="標楷體" w:eastAsia="標楷體" w:hAnsi="標楷體" w:hint="eastAsia"/>
                <w:color w:val="FF0000"/>
              </w:rPr>
              <w:t>生活重建</w:t>
            </w:r>
            <w:r w:rsidRPr="00943814">
              <w:rPr>
                <w:rFonts w:ascii="標楷體" w:eastAsia="標楷體" w:hAnsi="標楷體"/>
                <w:color w:val="FF0000"/>
              </w:rPr>
              <w:t>□留置家中</w:t>
            </w:r>
            <w:r w:rsidRPr="00943814">
              <w:rPr>
                <w:rFonts w:ascii="標楷體" w:eastAsia="標楷體" w:hAnsi="標楷體" w:hint="eastAsia"/>
                <w:color w:val="FF0000"/>
              </w:rPr>
              <w:t>，</w:t>
            </w:r>
            <w:r w:rsidRPr="00943814">
              <w:rPr>
                <w:rFonts w:ascii="標楷體" w:eastAsia="標楷體" w:hAnsi="標楷體"/>
                <w:color w:val="FF0000"/>
              </w:rPr>
              <w:t>準備就學□留置家中</w:t>
            </w:r>
            <w:r w:rsidRPr="00943814">
              <w:rPr>
                <w:rFonts w:ascii="標楷體" w:eastAsia="標楷體" w:hAnsi="標楷體" w:hint="eastAsia"/>
                <w:color w:val="FF0000"/>
              </w:rPr>
              <w:t>，</w:t>
            </w:r>
            <w:r w:rsidRPr="00943814">
              <w:rPr>
                <w:rFonts w:ascii="標楷體" w:eastAsia="標楷體" w:hAnsi="標楷體"/>
                <w:color w:val="FF0000"/>
              </w:rPr>
              <w:t>自行教養</w:t>
            </w:r>
          </w:p>
          <w:p w14:paraId="592B076A" w14:textId="77777777" w:rsidR="00FB265F" w:rsidRPr="00943814" w:rsidRDefault="00FB265F" w:rsidP="003D0E9A">
            <w:pPr>
              <w:snapToGrid w:val="0"/>
              <w:spacing w:line="200" w:lineRule="atLeast"/>
              <w:ind w:leftChars="200" w:left="480"/>
              <w:jc w:val="both"/>
              <w:rPr>
                <w:rFonts w:ascii="標楷體" w:eastAsia="標楷體" w:hAnsi="標楷體"/>
                <w:color w:val="FF0000"/>
              </w:rPr>
            </w:pPr>
            <w:r w:rsidRPr="00943814">
              <w:rPr>
                <w:rFonts w:ascii="標楷體" w:eastAsia="標楷體" w:hAnsi="標楷體" w:hint="eastAsia"/>
                <w:color w:val="FF0000"/>
              </w:rPr>
              <w:t xml:space="preserve">  </w:t>
            </w:r>
            <w:r w:rsidRPr="00943814">
              <w:rPr>
                <w:rFonts w:ascii="標楷體" w:eastAsia="標楷體" w:hAnsi="標楷體"/>
                <w:color w:val="FF0000"/>
              </w:rPr>
              <w:t>□服兵役□其他</w:t>
            </w:r>
          </w:p>
        </w:tc>
      </w:tr>
    </w:tbl>
    <w:bookmarkEnd w:id="12"/>
    <w:p w14:paraId="6A10A71F" w14:textId="77777777" w:rsidR="005A5FA1" w:rsidRPr="00943814"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943814"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943814">
        <w:rPr>
          <w:rFonts w:ascii="標楷體" w:eastAsia="標楷體" w:hAnsi="標楷體" w:hint="eastAsia"/>
          <w:bCs/>
          <w:color w:val="FF0000"/>
          <w:sz w:val="20"/>
        </w:rPr>
        <w:t>依「各教育階段身心障礙學生與幼兒轉銜服務資料通報注意事項」第三點，</w:t>
      </w:r>
      <w:r w:rsidR="008F39F5" w:rsidRPr="00943814">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943814" w:rsidRDefault="00FB265F" w:rsidP="005A5FA1">
      <w:pPr>
        <w:spacing w:beforeLines="100" w:before="368" w:line="240" w:lineRule="atLeast"/>
        <w:rPr>
          <w:rFonts w:ascii="標楷體" w:eastAsia="標楷體" w:hAnsi="標楷體"/>
          <w:color w:val="FF0000"/>
          <w:sz w:val="26"/>
          <w:szCs w:val="26"/>
          <w:shd w:val="clear" w:color="auto" w:fill="FFFFFF"/>
        </w:rPr>
      </w:pPr>
      <w:r w:rsidRPr="00943814">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59C70418"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條規範個別化教育計畫應包含之內容項目，考量IEP涉及學生學習權益，訂定及檢討IEP時如以會議形式辦理，會議決議或會中討論重要內容應於召開會議2週內提供予學生及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p>
    <w:p w14:paraId="71DFDCAA" w14:textId="77777777" w:rsidR="00740CF3" w:rsidRPr="00943814" w:rsidRDefault="00740CF3" w:rsidP="00740CF3">
      <w:pPr>
        <w:suppressAutoHyphens w:val="0"/>
        <w:autoSpaceDE w:val="0"/>
        <w:adjustRightInd w:val="0"/>
        <w:ind w:left="425" w:hangingChars="177" w:hanging="425"/>
        <w:rPr>
          <w:rFonts w:ascii="標楷體" w:eastAsia="標楷體" w:hAnsi="標楷體" w:cs="`q”:"/>
          <w:color w:val="FF0000"/>
          <w:kern w:val="0"/>
        </w:rPr>
      </w:pPr>
      <w:r w:rsidRPr="00943814">
        <w:rPr>
          <w:rFonts w:ascii="標楷體" w:eastAsia="標楷體" w:hAnsi="標楷體" w:cs="`q”:" w:hint="eastAsia"/>
          <w:color w:val="FF0000"/>
          <w:kern w:val="0"/>
        </w:rPr>
        <w:t>3</w:t>
      </w:r>
      <w:r w:rsidRPr="00943814">
        <w:rPr>
          <w:rFonts w:ascii="標楷體" w:eastAsia="標楷體" w:hAnsi="標楷體" w:cs="`q”:"/>
          <w:color w:val="FF0000"/>
          <w:kern w:val="0"/>
        </w:rPr>
        <w:t>、</w:t>
      </w:r>
      <w:r w:rsidRPr="00943814">
        <w:rPr>
          <w:rFonts w:ascii="標楷體" w:eastAsia="標楷體" w:hAnsi="標楷體" w:cs="`q”:" w:hint="eastAsia"/>
          <w:color w:val="FF0000"/>
          <w:kern w:val="0"/>
        </w:rPr>
        <w:t>依十二年國民基本教育</w:t>
      </w:r>
      <w:r w:rsidRPr="00943814">
        <w:rPr>
          <w:rFonts w:ascii="標楷體" w:eastAsia="標楷體" w:hAnsi="標楷體" w:cs="`q”:"/>
          <w:color w:val="FF0000"/>
          <w:kern w:val="0"/>
        </w:rPr>
        <w:t>特殊教育課程實施規範，</w:t>
      </w:r>
      <w:r w:rsidRPr="00943814">
        <w:rPr>
          <w:rFonts w:ascii="標楷體" w:eastAsia="標楷體" w:hAnsi="標楷體" w:cs="`q”:" w:hint="eastAsia"/>
          <w:color w:val="FF0000"/>
          <w:kern w:val="0"/>
        </w:rPr>
        <w:t>個別化教育計畫行政程序：</w:t>
      </w:r>
    </w:p>
    <w:p w14:paraId="1EBD7D72" w14:textId="1092B1EB"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個別化教育計畫需經家長同意後確實執行，若有意見得再召開個別化教</w:t>
      </w:r>
      <w:r w:rsidRPr="00943814">
        <w:rPr>
          <w:rFonts w:ascii="標楷體" w:eastAsia="標楷體" w:hAnsi="標楷體" w:cs="`q”:" w:hint="eastAsia"/>
          <w:color w:val="FF0000"/>
          <w:kern w:val="0"/>
        </w:rPr>
        <w:t>育</w:t>
      </w:r>
      <w:r w:rsidRPr="00943814">
        <w:rPr>
          <w:rFonts w:ascii="標楷體" w:eastAsia="標楷體" w:hAnsi="標楷體" w:cs="`q”:"/>
          <w:color w:val="FF0000"/>
          <w:kern w:val="0"/>
        </w:rPr>
        <w:t>計畫會議修正；若仍有爭議時，應依據《</w:t>
      </w:r>
      <w:r w:rsidR="00943814" w:rsidRPr="00943814">
        <w:rPr>
          <w:rFonts w:ascii="標楷體" w:eastAsia="標楷體" w:hAnsi="標楷體" w:cs="`q”:" w:hint="eastAsia"/>
          <w:color w:val="FF0000"/>
          <w:kern w:val="0"/>
        </w:rPr>
        <w:t>特殊教育學生及幼兒申訴服務辦法</w:t>
      </w:r>
      <w:r w:rsidRPr="00943814">
        <w:rPr>
          <w:rFonts w:ascii="標楷體" w:eastAsia="標楷體" w:hAnsi="標楷體" w:cs="`q”:"/>
          <w:color w:val="FF0000"/>
          <w:kern w:val="0"/>
        </w:rPr>
        <w:t>》，以書面向學校提起申訴。</w:t>
      </w:r>
    </w:p>
    <w:p w14:paraId="014B74F1" w14:textId="715681C6" w:rsidR="00740CF3" w:rsidRPr="00943814"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943814">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供課程規劃、分組排課、特推會審議之重要參考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內容調整：另卷命題、刪減題項或題數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作答調整：電腦輸入作答、盲用電腦作答、放大答案卡（卷）、電腦打字代謄、口語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(錄音)作答、代謄答案卡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r w:rsidR="007143B9" w:rsidRPr="008806B7">
              <w:rPr>
                <w:rFonts w:eastAsia="標楷體" w:cs="新細明體" w:hint="eastAsia"/>
                <w:kern w:val="0"/>
                <w:sz w:val="22"/>
                <w:szCs w:val="22"/>
              </w:rPr>
              <w:t>本市輔具可申請之項目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：擴視機、放大鏡、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、盲用電腦、點字機、檯燈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以行動裝置為載具之低視能/全盲輔具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：個人助聽器、無線調頻助聽系統、人工電子耳、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移位與擺位</w:t>
            </w:r>
            <w:r w:rsidRPr="008806B7">
              <w:rPr>
                <w:rFonts w:ascii="標楷體" w:eastAsia="標楷體" w:hAnsi="標楷體" w:cs="Arial"/>
                <w:b/>
                <w:bCs/>
                <w:sz w:val="22"/>
                <w:szCs w:val="22"/>
                <w:u w:val="single"/>
              </w:rPr>
              <w:t>輔具</w:t>
            </w:r>
            <w:r w:rsidRPr="008806B7">
              <w:rPr>
                <w:rFonts w:ascii="標楷體" w:eastAsia="標楷體" w:hAnsi="標楷體" w:cs="Arial"/>
                <w:sz w:val="22"/>
                <w:szCs w:val="22"/>
              </w:rPr>
              <w:t>：擺位輔具、輪椅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移位板/移位滑墊</w:t>
            </w:r>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、閱讀輔具、書寫輔具、計算用輔具、電腦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以行動裝置為載具之閱讀/書寫輔具</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握筆器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包括點字、放大字體、有聲書籍與其他觸覺式、色彩強化、手語、影音加註文字、數位及相關軟體等學習教材，並配合學生發展，提供使用指導及後續調整服務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視身心障礙學生及幼兒需求，以學校課程教學為本，並提供相關專業人員進行評估、訓練、諮詢、輔具設計選用或協助轉介至相關機構等復健服務。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。其他行政支持，如:區塊排課/出缺勤管理、交通服務、健康照顧、轉介醫療、班級經營策略、申請情支團隊服務等。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◎調整班規</w:t>
            </w:r>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等輔具</w:t>
            </w:r>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◎重新指令：用肯定句（或肢體動作示範）引導學生放鬆或做出適當行為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◎消弱(想博取注意力的不良行 為，採不理會處理)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◎情境式隔離(隔離正增強物，撤消個案正在進行的活動或材料、有增強物情境換為無增 強物情境)，分為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9B015" w14:textId="77777777" w:rsidR="001B3579" w:rsidRDefault="001B3579">
      <w:r>
        <w:separator/>
      </w:r>
    </w:p>
  </w:endnote>
  <w:endnote w:type="continuationSeparator" w:id="0">
    <w:p w14:paraId="2EE3A66B" w14:textId="77777777" w:rsidR="001B3579" w:rsidRDefault="001B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EF51" w14:textId="77777777" w:rsidR="001B3579" w:rsidRDefault="001B3579">
      <w:r>
        <w:rPr>
          <w:color w:val="000000"/>
        </w:rPr>
        <w:separator/>
      </w:r>
    </w:p>
  </w:footnote>
  <w:footnote w:type="continuationSeparator" w:id="0">
    <w:p w14:paraId="5D632363" w14:textId="77777777" w:rsidR="001B3579" w:rsidRDefault="001B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12AC7AAB"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D528C4">
      <w:rPr>
        <w:noProof/>
      </w:rPr>
      <w:t>2025/6/4</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55AAC7C1"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D528C4">
      <w:rPr>
        <w:noProof/>
      </w:rPr>
      <w:t>2025/6/4</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70F90DC9"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D528C4">
      <w:rPr>
        <w:noProof/>
        <w:sz w:val="16"/>
        <w:szCs w:val="16"/>
      </w:rPr>
      <w:t>2025/6/4</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71E61B21"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D528C4">
      <w:rPr>
        <w:noProof/>
      </w:rPr>
      <w:t>2025/6/4</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5BA8A47A"/>
    <w:lvl w:ilvl="0" w:tplc="6D1E8E60">
      <w:start w:val="1"/>
      <w:numFmt w:val="decimal"/>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2B4B"/>
    <w:rsid w:val="000844FB"/>
    <w:rsid w:val="00095D30"/>
    <w:rsid w:val="000C698D"/>
    <w:rsid w:val="000D7837"/>
    <w:rsid w:val="00104F7C"/>
    <w:rsid w:val="001357AA"/>
    <w:rsid w:val="0016691D"/>
    <w:rsid w:val="00190301"/>
    <w:rsid w:val="001B3579"/>
    <w:rsid w:val="001B3917"/>
    <w:rsid w:val="001B4C05"/>
    <w:rsid w:val="001E3227"/>
    <w:rsid w:val="001F0151"/>
    <w:rsid w:val="00226CF7"/>
    <w:rsid w:val="00240932"/>
    <w:rsid w:val="002529D5"/>
    <w:rsid w:val="00273C21"/>
    <w:rsid w:val="0028291E"/>
    <w:rsid w:val="00294BF5"/>
    <w:rsid w:val="002A5153"/>
    <w:rsid w:val="002A7A00"/>
    <w:rsid w:val="002C37BA"/>
    <w:rsid w:val="002D6363"/>
    <w:rsid w:val="002D75F4"/>
    <w:rsid w:val="002E079F"/>
    <w:rsid w:val="002E147F"/>
    <w:rsid w:val="003000E1"/>
    <w:rsid w:val="00314E74"/>
    <w:rsid w:val="00316AEE"/>
    <w:rsid w:val="00340990"/>
    <w:rsid w:val="00342595"/>
    <w:rsid w:val="00382C13"/>
    <w:rsid w:val="0039099B"/>
    <w:rsid w:val="003A1BCC"/>
    <w:rsid w:val="003B1467"/>
    <w:rsid w:val="003B7125"/>
    <w:rsid w:val="003C4C4C"/>
    <w:rsid w:val="003C59B8"/>
    <w:rsid w:val="003E3825"/>
    <w:rsid w:val="00400736"/>
    <w:rsid w:val="00423B6E"/>
    <w:rsid w:val="00434E8F"/>
    <w:rsid w:val="004365C4"/>
    <w:rsid w:val="00446C92"/>
    <w:rsid w:val="00461A50"/>
    <w:rsid w:val="004A0251"/>
    <w:rsid w:val="004D1ABB"/>
    <w:rsid w:val="004E7FFA"/>
    <w:rsid w:val="00502968"/>
    <w:rsid w:val="00511FDB"/>
    <w:rsid w:val="005517F7"/>
    <w:rsid w:val="00566C4F"/>
    <w:rsid w:val="0057266F"/>
    <w:rsid w:val="005752DC"/>
    <w:rsid w:val="005801B4"/>
    <w:rsid w:val="005934B8"/>
    <w:rsid w:val="005A5FA1"/>
    <w:rsid w:val="005D3DE0"/>
    <w:rsid w:val="005E0462"/>
    <w:rsid w:val="005E57C6"/>
    <w:rsid w:val="005F4E6A"/>
    <w:rsid w:val="006029E4"/>
    <w:rsid w:val="0061300A"/>
    <w:rsid w:val="006276CB"/>
    <w:rsid w:val="006364A5"/>
    <w:rsid w:val="00654F72"/>
    <w:rsid w:val="0066128C"/>
    <w:rsid w:val="006620CF"/>
    <w:rsid w:val="00682B25"/>
    <w:rsid w:val="006A1BA3"/>
    <w:rsid w:val="006B0957"/>
    <w:rsid w:val="006D6B63"/>
    <w:rsid w:val="006F0EDE"/>
    <w:rsid w:val="007143B9"/>
    <w:rsid w:val="00714826"/>
    <w:rsid w:val="00736C24"/>
    <w:rsid w:val="00740CF3"/>
    <w:rsid w:val="00747FE0"/>
    <w:rsid w:val="00793FEB"/>
    <w:rsid w:val="007A7043"/>
    <w:rsid w:val="007B31B0"/>
    <w:rsid w:val="007B688D"/>
    <w:rsid w:val="007C0841"/>
    <w:rsid w:val="007C2188"/>
    <w:rsid w:val="007F23E2"/>
    <w:rsid w:val="0083148B"/>
    <w:rsid w:val="008647B6"/>
    <w:rsid w:val="0086633D"/>
    <w:rsid w:val="008806B7"/>
    <w:rsid w:val="00880E36"/>
    <w:rsid w:val="00884E5D"/>
    <w:rsid w:val="008D066B"/>
    <w:rsid w:val="008E00AB"/>
    <w:rsid w:val="008E11BF"/>
    <w:rsid w:val="008F39F5"/>
    <w:rsid w:val="008F7040"/>
    <w:rsid w:val="00904286"/>
    <w:rsid w:val="00907F3F"/>
    <w:rsid w:val="009230F8"/>
    <w:rsid w:val="00943814"/>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33829"/>
    <w:rsid w:val="00D343F6"/>
    <w:rsid w:val="00D528C4"/>
    <w:rsid w:val="00D70C3C"/>
    <w:rsid w:val="00D77F30"/>
    <w:rsid w:val="00D84148"/>
    <w:rsid w:val="00D903E8"/>
    <w:rsid w:val="00DA577F"/>
    <w:rsid w:val="00DA6ED3"/>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20</Pages>
  <Words>2543</Words>
  <Characters>14499</Characters>
  <Application>Microsoft Office Word</Application>
  <DocSecurity>0</DocSecurity>
  <Lines>120</Lines>
  <Paragraphs>34</Paragraphs>
  <ScaleCrop>false</ScaleCrop>
  <Company/>
  <LinksUpToDate>false</LinksUpToDate>
  <CharactersWithSpaces>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30</cp:revision>
  <cp:lastPrinted>2024-05-29T06:03:00Z</cp:lastPrinted>
  <dcterms:created xsi:type="dcterms:W3CDTF">2025-04-02T09:40:00Z</dcterms:created>
  <dcterms:modified xsi:type="dcterms:W3CDTF">2025-06-04T05:40:00Z</dcterms:modified>
</cp:coreProperties>
</file>