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35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9"/>
        <w:gridCol w:w="449"/>
        <w:gridCol w:w="1052"/>
        <w:gridCol w:w="450"/>
        <w:gridCol w:w="378"/>
        <w:gridCol w:w="357"/>
        <w:gridCol w:w="750"/>
        <w:gridCol w:w="89"/>
        <w:gridCol w:w="1261"/>
        <w:gridCol w:w="720"/>
        <w:gridCol w:w="990"/>
        <w:gridCol w:w="1635"/>
        <w:gridCol w:w="1038"/>
        <w:gridCol w:w="642"/>
      </w:tblGrid>
      <w:tr>
        <w:trPr>
          <w:tblHeader w:val="true"/>
          <w:trHeight w:val="630" w:hRule="atLeast"/>
        </w:trPr>
        <w:tc>
          <w:tcPr>
            <w:tcW w:w="10350" w:type="dxa"/>
            <w:gridSpan w:val="14"/>
            <w:tcBorders/>
          </w:tcPr>
          <w:p>
            <w:pPr>
              <w:pStyle w:val="Style16"/>
              <w:widowControl w:val="false"/>
              <w:spacing w:lineRule="exact" w:line="320" w:before="0" w:after="0"/>
              <w:jc w:val="center"/>
              <w:rPr>
                <w:rFonts w:eastAsia="標楷體"/>
                <w:color w:val="000000"/>
                <w:sz w:val="32"/>
              </w:rPr>
            </w:pPr>
            <w:r>
              <w:rPr>
                <w:rStyle w:val="Style14"/>
                <w:rFonts w:ascii="標楷體" w:hAnsi="標楷體" w:eastAsia="標楷體"/>
                <w:color w:val="000000"/>
                <w:sz w:val="36"/>
                <w:szCs w:val="36"/>
              </w:rPr>
              <w:t>教育部學產基金補助民間團體輔導高關懷學生</w:t>
            </w:r>
            <w:r>
              <w:rPr>
                <w:rStyle w:val="Style14"/>
                <w:rFonts w:eastAsia="標楷體"/>
                <w:color w:val="000000"/>
                <w:sz w:val="36"/>
                <w:szCs w:val="36"/>
              </w:rPr>
              <w:t>計畫項目經費</w:t>
            </w:r>
            <w:r>
              <w:rPr>
                <w:rFonts w:ascii="標楷體" w:hAnsi="標楷體" w:eastAsia="標楷體"/>
                <w:color w:val="000000"/>
                <w:sz w:val="36"/>
                <w:szCs w:val="36"/>
              </w:rPr>
              <w:t xml:space="preserve">         </w:t>
            </w:r>
          </w:p>
        </w:tc>
      </w:tr>
      <w:tr>
        <w:trPr>
          <w:tblHeader w:val="true"/>
          <w:trHeight w:val="325" w:hRule="atLeast"/>
        </w:trPr>
        <w:tc>
          <w:tcPr>
            <w:tcW w:w="539" w:type="dxa"/>
            <w:tcBorders/>
          </w:tcPr>
          <w:p>
            <w:pPr>
              <w:pStyle w:val="Normal"/>
              <w:widowControl w:val="false"/>
              <w:spacing w:lineRule="exact" w:line="32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</w:r>
          </w:p>
        </w:tc>
        <w:tc>
          <w:tcPr>
            <w:tcW w:w="1501" w:type="dxa"/>
            <w:gridSpan w:val="2"/>
            <w:tcBorders/>
          </w:tcPr>
          <w:p>
            <w:pPr>
              <w:pStyle w:val="Normal"/>
              <w:widowControl w:val="false"/>
              <w:spacing w:lineRule="exact" w:line="32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 w:val="false"/>
              <w:spacing w:lineRule="exact" w:line="32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</w:r>
          </w:p>
        </w:tc>
        <w:tc>
          <w:tcPr>
            <w:tcW w:w="378" w:type="dxa"/>
            <w:tcBorders/>
          </w:tcPr>
          <w:p>
            <w:pPr>
              <w:pStyle w:val="Normal"/>
              <w:widowControl w:val="false"/>
              <w:spacing w:lineRule="exact" w:line="32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</w:r>
          </w:p>
        </w:tc>
        <w:tc>
          <w:tcPr>
            <w:tcW w:w="1196" w:type="dxa"/>
            <w:gridSpan w:val="3"/>
            <w:tcBorders/>
          </w:tcPr>
          <w:p>
            <w:pPr>
              <w:pStyle w:val="Normal"/>
              <w:widowControl w:val="false"/>
              <w:spacing w:lineRule="exact" w:line="32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</w:r>
          </w:p>
        </w:tc>
        <w:tc>
          <w:tcPr>
            <w:tcW w:w="1981" w:type="dxa"/>
            <w:gridSpan w:val="2"/>
            <w:tcBorders/>
          </w:tcPr>
          <w:p>
            <w:pPr>
              <w:pStyle w:val="Normal"/>
              <w:widowControl w:val="false"/>
              <w:spacing w:lineRule="exact" w:line="32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</w:r>
          </w:p>
        </w:tc>
        <w:tc>
          <w:tcPr>
            <w:tcW w:w="3663" w:type="dxa"/>
            <w:gridSpan w:val="3"/>
            <w:tcBorders/>
          </w:tcPr>
          <w:p>
            <w:pPr>
              <w:pStyle w:val="Normal"/>
              <w:widowControl w:val="false"/>
              <w:spacing w:lineRule="exact" w:line="320"/>
              <w:jc w:val="right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cs="標楷體" w:eastAsia="標楷體"/>
                <w:color w:val="000000"/>
                <w:sz w:val="28"/>
                <w:szCs w:val="28"/>
              </w:rPr>
              <w:t>■</w:t>
            </w:r>
            <w:r>
              <w:rPr>
                <w:rFonts w:eastAsia="標楷體"/>
                <w:color w:val="000000"/>
                <w:sz w:val="28"/>
                <w:szCs w:val="28"/>
              </w:rPr>
              <w:t>申請表</w:t>
            </w:r>
          </w:p>
        </w:tc>
        <w:tc>
          <w:tcPr>
            <w:tcW w:w="642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blHeader w:val="true"/>
        </w:trPr>
        <w:tc>
          <w:tcPr>
            <w:tcW w:w="539" w:type="dxa"/>
            <w:tcBorders/>
          </w:tcPr>
          <w:p>
            <w:pPr>
              <w:pStyle w:val="Normal"/>
              <w:widowControl w:val="false"/>
              <w:spacing w:lineRule="exact" w:line="32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</w:r>
          </w:p>
        </w:tc>
        <w:tc>
          <w:tcPr>
            <w:tcW w:w="1501" w:type="dxa"/>
            <w:gridSpan w:val="2"/>
            <w:tcBorders/>
          </w:tcPr>
          <w:p>
            <w:pPr>
              <w:pStyle w:val="Normal"/>
              <w:widowControl w:val="false"/>
              <w:spacing w:lineRule="exact" w:line="32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 w:val="false"/>
              <w:spacing w:lineRule="exact" w:line="32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</w:r>
          </w:p>
        </w:tc>
        <w:tc>
          <w:tcPr>
            <w:tcW w:w="378" w:type="dxa"/>
            <w:tcBorders/>
          </w:tcPr>
          <w:p>
            <w:pPr>
              <w:pStyle w:val="Normal"/>
              <w:widowControl w:val="false"/>
              <w:spacing w:lineRule="exact" w:line="32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</w:r>
          </w:p>
        </w:tc>
        <w:tc>
          <w:tcPr>
            <w:tcW w:w="1196" w:type="dxa"/>
            <w:gridSpan w:val="3"/>
            <w:tcBorders/>
          </w:tcPr>
          <w:p>
            <w:pPr>
              <w:pStyle w:val="Normal"/>
              <w:widowControl w:val="false"/>
              <w:spacing w:lineRule="exact" w:line="32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</w:r>
          </w:p>
        </w:tc>
        <w:tc>
          <w:tcPr>
            <w:tcW w:w="1981" w:type="dxa"/>
            <w:gridSpan w:val="2"/>
            <w:tcBorders/>
          </w:tcPr>
          <w:p>
            <w:pPr>
              <w:pStyle w:val="Normal"/>
              <w:widowControl w:val="false"/>
              <w:spacing w:lineRule="exact" w:line="32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</w:r>
          </w:p>
        </w:tc>
        <w:tc>
          <w:tcPr>
            <w:tcW w:w="3663" w:type="dxa"/>
            <w:gridSpan w:val="3"/>
            <w:tcBorders/>
          </w:tcPr>
          <w:p>
            <w:pPr>
              <w:pStyle w:val="Normal"/>
              <w:widowControl w:val="false"/>
              <w:spacing w:lineRule="exact" w:line="320"/>
              <w:jc w:val="right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□</w:t>
            </w: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核定表</w:t>
            </w:r>
          </w:p>
        </w:tc>
        <w:tc>
          <w:tcPr>
            <w:tcW w:w="642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blHeader w:val="true"/>
          <w:cantSplit w:val="true"/>
        </w:trPr>
        <w:tc>
          <w:tcPr>
            <w:tcW w:w="53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申請單位：</w:t>
            </w:r>
          </w:p>
        </w:tc>
        <w:tc>
          <w:tcPr>
            <w:tcW w:w="5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26" w:right="0" w:firstLine="26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計畫名稱：</w:t>
            </w:r>
          </w:p>
        </w:tc>
      </w:tr>
      <w:tr>
        <w:trPr>
          <w:tblHeader w:val="true"/>
          <w:cantSplit w:val="true"/>
        </w:trPr>
        <w:tc>
          <w:tcPr>
            <w:tcW w:w="103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26" w:right="0" w:firstLine="26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計畫期程：</w:t>
            </w:r>
            <w:r>
              <w:rPr>
                <w:rFonts w:eastAsia="標楷體" w:ascii="標楷體" w:hAnsi="標楷體"/>
                <w:color w:val="000000"/>
              </w:rPr>
              <w:t>114</w:t>
            </w:r>
            <w:r>
              <w:rPr>
                <w:rFonts w:ascii="標楷體" w:hAnsi="標楷體" w:eastAsia="標楷體"/>
                <w:color w:val="000000"/>
              </w:rPr>
              <w:t>年</w:t>
            </w:r>
            <w:r>
              <w:rPr>
                <w:rFonts w:eastAsia="標楷體" w:ascii="標楷體" w:hAnsi="標楷體"/>
                <w:color w:val="000000"/>
              </w:rPr>
              <w:t>1</w:t>
            </w:r>
            <w:r>
              <w:rPr>
                <w:rFonts w:ascii="標楷體" w:hAnsi="標楷體" w:eastAsia="標楷體"/>
                <w:color w:val="000000"/>
              </w:rPr>
              <w:t>月</w:t>
            </w:r>
            <w:r>
              <w:rPr>
                <w:rFonts w:eastAsia="標楷體" w:ascii="標楷體" w:hAnsi="標楷體"/>
                <w:color w:val="000000"/>
              </w:rPr>
              <w:t>1</w:t>
            </w:r>
            <w:r>
              <w:rPr>
                <w:rFonts w:ascii="標楷體" w:hAnsi="標楷體" w:eastAsia="標楷體"/>
                <w:color w:val="000000"/>
              </w:rPr>
              <w:t>日至</w:t>
            </w:r>
            <w:r>
              <w:rPr>
                <w:rFonts w:eastAsia="標楷體" w:ascii="標楷體" w:hAnsi="標楷體"/>
                <w:color w:val="000000"/>
              </w:rPr>
              <w:t>114</w:t>
            </w:r>
            <w:r>
              <w:rPr>
                <w:rFonts w:ascii="標楷體" w:hAnsi="標楷體" w:eastAsia="標楷體"/>
                <w:color w:val="000000"/>
              </w:rPr>
              <w:t>年</w:t>
            </w:r>
            <w:r>
              <w:rPr>
                <w:rFonts w:eastAsia="標楷體" w:ascii="標楷體" w:hAnsi="標楷體"/>
                <w:color w:val="000000"/>
              </w:rPr>
              <w:t>11</w:t>
            </w:r>
            <w:r>
              <w:rPr>
                <w:rFonts w:ascii="標楷體" w:hAnsi="標楷體" w:eastAsia="標楷體"/>
                <w:color w:val="000000"/>
              </w:rPr>
              <w:t>月</w:t>
            </w:r>
            <w:r>
              <w:rPr>
                <w:rFonts w:eastAsia="標楷體" w:ascii="標楷體" w:hAnsi="標楷體"/>
                <w:color w:val="000000"/>
              </w:rPr>
              <w:t>30</w:t>
            </w:r>
            <w:r>
              <w:rPr>
                <w:rFonts w:ascii="標楷體" w:hAnsi="標楷體" w:eastAsia="標楷體"/>
                <w:color w:val="000000"/>
              </w:rPr>
              <w:t>日</w:t>
            </w:r>
          </w:p>
        </w:tc>
      </w:tr>
      <w:tr>
        <w:trPr>
          <w:tblHeader w:val="true"/>
          <w:cantSplit w:val="true"/>
        </w:trPr>
        <w:tc>
          <w:tcPr>
            <w:tcW w:w="103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計畫經費總額：      元，向本部申請補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捐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ascii="標楷體" w:hAnsi="標楷體" w:eastAsia="標楷體"/>
                <w:color w:val="000000"/>
              </w:rPr>
              <w:t>助金額：       元，自籌款：      元</w:t>
            </w:r>
          </w:p>
        </w:tc>
      </w:tr>
      <w:tr>
        <w:trPr>
          <w:cantSplit w:val="true"/>
        </w:trPr>
        <w:tc>
          <w:tcPr>
            <w:tcW w:w="103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780" w:right="0" w:hanging="3780"/>
              <w:rPr>
                <w:rFonts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擬向其他機關與民間團體申請補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捐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ascii="標楷體" w:hAnsi="標楷體" w:eastAsia="標楷體"/>
                <w:color w:val="000000"/>
              </w:rPr>
              <w:t>助：</w:t>
            </w:r>
            <w:r>
              <w:rPr>
                <w:rFonts w:ascii="標楷體" w:hAnsi="標楷體" w:cs="標楷體" w:eastAsia="標楷體"/>
                <w:color w:val="000000"/>
              </w:rPr>
              <w:t>■</w:t>
            </w:r>
            <w:r>
              <w:rPr>
                <w:rFonts w:ascii="標楷體" w:hAnsi="標楷體" w:eastAsia="標楷體"/>
                <w:color w:val="000000"/>
              </w:rPr>
              <w:t>無    □有，單位名稱：      ，    元</w:t>
            </w:r>
          </w:p>
        </w:tc>
      </w:tr>
      <w:tr>
        <w:trPr>
          <w:cantSplit w:val="true"/>
        </w:trPr>
        <w:tc>
          <w:tcPr>
            <w:tcW w:w="20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補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捐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ascii="標楷體" w:hAnsi="標楷體" w:eastAsia="標楷體"/>
                <w:color w:val="000000"/>
              </w:rPr>
              <w:t>助項目</w:t>
            </w:r>
          </w:p>
        </w:tc>
        <w:tc>
          <w:tcPr>
            <w:tcW w:w="49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計畫經費明細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教育部核定情形</w:t>
            </w:r>
          </w:p>
          <w:p>
            <w:pPr>
              <w:pStyle w:val="Normal"/>
              <w:widowControl w:val="false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（申請單位請勿填寫）</w:t>
            </w:r>
          </w:p>
        </w:tc>
      </w:tr>
      <w:tr>
        <w:trPr>
          <w:trHeight w:val="793" w:hRule="atLeast"/>
          <w:cantSplit w:val="true"/>
        </w:trPr>
        <w:tc>
          <w:tcPr>
            <w:tcW w:w="204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單價（元）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數量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總價</w:t>
            </w:r>
            <w:r>
              <w:rPr>
                <w:rFonts w:eastAsia="標楷體"/>
                <w:color w:val="000000"/>
              </w:rPr>
              <w:t>(</w:t>
            </w:r>
            <w:r>
              <w:rPr>
                <w:rFonts w:eastAsia="標楷體"/>
                <w:color w:val="000000"/>
              </w:rPr>
              <w:t>元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說明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計畫金額（元）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補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捐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ascii="標楷體" w:hAnsi="標楷體" w:eastAsia="標楷體"/>
                <w:color w:val="000000"/>
              </w:rPr>
              <w:t>助金額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元</w:t>
            </w:r>
            <w:r>
              <w:rPr>
                <w:rFonts w:eastAsia="標楷體" w:ascii="標楷體" w:hAnsi="標楷體"/>
                <w:color w:val="000000"/>
              </w:rPr>
              <w:t>)</w:t>
            </w:r>
          </w:p>
        </w:tc>
      </w:tr>
      <w:tr>
        <w:trPr>
          <w:trHeight w:val="539" w:hRule="exact"/>
          <w:cantSplit w:val="true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exact" w:line="240" w:before="0" w:after="0"/>
              <w:jc w:val="center"/>
              <w:rPr>
                <w:rFonts w:ascii="標楷體" w:hAnsi="標楷體" w:eastAsia="標楷體"/>
                <w:b/>
                <w:b/>
                <w:bCs/>
                <w:color w:val="000000"/>
              </w:rPr>
            </w:pPr>
            <w:r>
              <w:rPr>
                <w:rFonts w:ascii="標楷體" w:hAnsi="標楷體" w:eastAsia="標楷體"/>
                <w:b/>
                <w:bCs/>
                <w:color w:val="000000"/>
              </w:rPr>
              <w:t>業</w:t>
            </w:r>
          </w:p>
          <w:p>
            <w:pPr>
              <w:pStyle w:val="Normal"/>
              <w:widowControl w:val="false"/>
              <w:snapToGrid w:val="false"/>
              <w:spacing w:lineRule="exact" w:line="240" w:before="0" w:after="0"/>
              <w:jc w:val="center"/>
              <w:rPr>
                <w:rFonts w:ascii="標楷體" w:hAnsi="標楷體" w:eastAsia="標楷體"/>
                <w:b/>
                <w:b/>
                <w:bCs/>
                <w:color w:val="000000"/>
              </w:rPr>
            </w:pPr>
            <w:r>
              <w:rPr>
                <w:rFonts w:ascii="標楷體" w:hAnsi="標楷體" w:eastAsia="標楷體"/>
                <w:b/>
                <w:bCs/>
                <w:color w:val="000000"/>
              </w:rPr>
              <w:t>務</w:t>
            </w:r>
          </w:p>
          <w:p>
            <w:pPr>
              <w:pStyle w:val="Normal"/>
              <w:widowControl w:val="false"/>
              <w:snapToGrid w:val="false"/>
              <w:spacing w:lineRule="exact" w:line="240" w:before="0" w:after="0"/>
              <w:jc w:val="center"/>
              <w:rPr>
                <w:rFonts w:ascii="標楷體" w:hAnsi="標楷體" w:eastAsia="標楷體"/>
                <w:b/>
                <w:b/>
                <w:bCs/>
                <w:color w:val="000000"/>
              </w:rPr>
            </w:pPr>
            <w:r>
              <w:rPr>
                <w:rFonts w:ascii="標楷體" w:hAnsi="標楷體" w:eastAsia="標楷體"/>
                <w:b/>
                <w:bCs/>
                <w:color w:val="000000"/>
              </w:rPr>
              <w:t>費</w:t>
            </w:r>
          </w:p>
        </w:tc>
        <w:tc>
          <w:tcPr>
            <w:tcW w:w="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snapToGrid w:val="false"/>
              <w:spacing w:lineRule="exact" w:line="240" w:before="0" w:after="0"/>
              <w:jc w:val="center"/>
              <w:rPr>
                <w:rFonts w:ascii="標楷體" w:hAnsi="標楷體" w:eastAsia="標楷體"/>
                <w:color w:val="000000"/>
                <w:sz w:val="20"/>
              </w:rPr>
            </w:pPr>
            <w:r>
              <w:rPr>
                <w:rFonts w:ascii="標楷體" w:hAnsi="標楷體" w:eastAsia="標楷體"/>
                <w:color w:val="000000"/>
                <w:sz w:val="20"/>
              </w:rPr>
              <w:t>團體活動費用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napToGrid w:val="false"/>
              <w:spacing w:lineRule="exact" w:line="240" w:before="0" w:after="0"/>
              <w:jc w:val="center"/>
              <w:rPr>
                <w:rFonts w:ascii="標楷體" w:hAnsi="標楷體" w:eastAsia="標楷體"/>
                <w:b/>
                <w:b/>
                <w:color w:val="000000"/>
              </w:rPr>
            </w:pPr>
            <w:r>
              <w:rPr>
                <w:rFonts w:eastAsia="標楷體" w:ascii="標楷體" w:hAnsi="標楷體"/>
                <w:b/>
                <w:color w:val="000000"/>
              </w:rPr>
            </w:r>
          </w:p>
        </w:tc>
        <w:tc>
          <w:tcPr>
            <w:tcW w:w="1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</w:tr>
      <w:tr>
        <w:trPr>
          <w:trHeight w:val="539" w:hRule="exact"/>
          <w:cantSplit w:val="true"/>
        </w:trPr>
        <w:tc>
          <w:tcPr>
            <w:tcW w:w="5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napToGrid w:val="false"/>
              <w:spacing w:lineRule="exact" w:line="240" w:before="0" w:after="0"/>
              <w:jc w:val="center"/>
              <w:rPr>
                <w:rFonts w:ascii="標楷體" w:hAnsi="標楷體" w:eastAsia="標楷體"/>
                <w:b/>
                <w:b/>
                <w:color w:val="000000"/>
              </w:rPr>
            </w:pPr>
            <w:r>
              <w:rPr>
                <w:rFonts w:eastAsia="標楷體" w:ascii="標楷體" w:hAnsi="標楷體"/>
                <w:b/>
                <w:color w:val="000000"/>
              </w:rPr>
            </w:r>
          </w:p>
        </w:tc>
        <w:tc>
          <w:tcPr>
            <w:tcW w:w="11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3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</w:tr>
      <w:tr>
        <w:trPr>
          <w:trHeight w:val="539" w:hRule="exact"/>
          <w:cantSplit w:val="true"/>
        </w:trPr>
        <w:tc>
          <w:tcPr>
            <w:tcW w:w="5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napToGrid w:val="false"/>
              <w:spacing w:lineRule="exact" w:line="240" w:before="0" w:after="0"/>
              <w:jc w:val="center"/>
              <w:rPr>
                <w:rFonts w:ascii="標楷體" w:hAnsi="標楷體" w:eastAsia="標楷體"/>
                <w:b/>
                <w:b/>
                <w:color w:val="000000"/>
              </w:rPr>
            </w:pPr>
            <w:r>
              <w:rPr>
                <w:rFonts w:eastAsia="標楷體" w:ascii="標楷體" w:hAnsi="標楷體"/>
                <w:b/>
                <w:color w:val="000000"/>
              </w:rPr>
            </w:r>
          </w:p>
        </w:tc>
        <w:tc>
          <w:tcPr>
            <w:tcW w:w="11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3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</w:tr>
      <w:tr>
        <w:trPr>
          <w:trHeight w:val="539" w:hRule="exact"/>
          <w:cantSplit w:val="true"/>
        </w:trPr>
        <w:tc>
          <w:tcPr>
            <w:tcW w:w="5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4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6"/>
              <w:snapToGrid w:val="false"/>
              <w:spacing w:lineRule="exact" w:line="240" w:before="0" w:after="0"/>
              <w:jc w:val="center"/>
              <w:rPr/>
            </w:pPr>
            <w:r>
              <w:rPr>
                <w:rStyle w:val="Style14"/>
                <w:rFonts w:ascii="標楷體" w:hAnsi="標楷體" w:eastAsia="標楷體"/>
                <w:sz w:val="20"/>
              </w:rPr>
              <w:t>心理諮商費用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napToGrid w:val="false"/>
              <w:spacing w:lineRule="exact" w:line="240" w:before="0" w:after="0"/>
              <w:jc w:val="center"/>
              <w:rPr>
                <w:rStyle w:val="Style14"/>
                <w:rFonts w:ascii="標楷體" w:hAnsi="標楷體" w:eastAsia="標楷體"/>
                <w:b/>
                <w:b/>
                <w:color w:val="000000"/>
              </w:rPr>
            </w:pPr>
            <w:r>
              <w:rPr/>
            </w:r>
          </w:p>
        </w:tc>
        <w:tc>
          <w:tcPr>
            <w:tcW w:w="11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3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</w:tr>
      <w:tr>
        <w:trPr>
          <w:trHeight w:val="539" w:hRule="exact"/>
          <w:cantSplit w:val="true"/>
        </w:trPr>
        <w:tc>
          <w:tcPr>
            <w:tcW w:w="5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49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exact" w:line="240" w:before="0" w:after="0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1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3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</w:tr>
      <w:tr>
        <w:trPr>
          <w:trHeight w:val="539" w:hRule="exact"/>
          <w:cantSplit w:val="true"/>
        </w:trPr>
        <w:tc>
          <w:tcPr>
            <w:tcW w:w="5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49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exact" w:line="240" w:before="0" w:after="0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1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3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</w:tr>
      <w:tr>
        <w:trPr>
          <w:trHeight w:val="539" w:hRule="exact"/>
          <w:cantSplit w:val="true"/>
        </w:trPr>
        <w:tc>
          <w:tcPr>
            <w:tcW w:w="5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4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snapToGrid w:val="false"/>
              <w:spacing w:lineRule="exact" w:line="240" w:before="0" w:after="0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Style w:val="Style14"/>
                <w:rFonts w:ascii="標楷體" w:hAnsi="標楷體" w:eastAsia="標楷體"/>
                <w:color w:val="000000"/>
                <w:sz w:val="20"/>
              </w:rPr>
              <w:t>彈性課程費用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napToGrid w:val="false"/>
              <w:spacing w:lineRule="exact" w:line="240" w:before="0" w:after="0"/>
              <w:jc w:val="center"/>
              <w:rPr>
                <w:rStyle w:val="Style14"/>
                <w:rFonts w:ascii="標楷體" w:hAnsi="標楷體" w:eastAsia="標楷體"/>
                <w:b/>
                <w:b/>
                <w:color w:val="000000"/>
              </w:rPr>
            </w:pPr>
            <w:r>
              <w:rPr/>
            </w:r>
          </w:p>
        </w:tc>
        <w:tc>
          <w:tcPr>
            <w:tcW w:w="11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3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</w:tr>
      <w:tr>
        <w:trPr>
          <w:trHeight w:val="539" w:hRule="exact"/>
          <w:cantSplit w:val="true"/>
        </w:trPr>
        <w:tc>
          <w:tcPr>
            <w:tcW w:w="5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49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napToGrid w:val="false"/>
              <w:spacing w:lineRule="exact" w:line="240" w:before="0" w:after="0"/>
              <w:jc w:val="center"/>
              <w:rPr>
                <w:rStyle w:val="Style14"/>
                <w:rFonts w:ascii="標楷體" w:hAnsi="標楷體" w:eastAsia="標楷體"/>
                <w:b/>
                <w:b/>
                <w:color w:val="000000"/>
              </w:rPr>
            </w:pPr>
            <w:r>
              <w:rPr/>
            </w:r>
          </w:p>
        </w:tc>
        <w:tc>
          <w:tcPr>
            <w:tcW w:w="11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3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</w:tr>
      <w:tr>
        <w:trPr>
          <w:trHeight w:val="539" w:hRule="exact"/>
          <w:cantSplit w:val="true"/>
        </w:trPr>
        <w:tc>
          <w:tcPr>
            <w:tcW w:w="5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49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napToGrid w:val="false"/>
              <w:spacing w:lineRule="exact" w:line="240" w:before="0" w:after="0"/>
              <w:jc w:val="center"/>
              <w:rPr>
                <w:rStyle w:val="Style14"/>
                <w:rFonts w:ascii="標楷體" w:hAnsi="標楷體" w:eastAsia="標楷體"/>
                <w:b/>
                <w:b/>
                <w:color w:val="000000"/>
              </w:rPr>
            </w:pPr>
            <w:r>
              <w:rPr/>
            </w:r>
          </w:p>
        </w:tc>
        <w:tc>
          <w:tcPr>
            <w:tcW w:w="11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3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  <w:tc>
          <w:tcPr>
            <w:tcW w:w="1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</w:r>
          </w:p>
        </w:tc>
      </w:tr>
      <w:tr>
        <w:trPr>
          <w:trHeight w:val="567" w:hRule="exact"/>
          <w:cantSplit w:val="true"/>
        </w:trPr>
        <w:tc>
          <w:tcPr>
            <w:tcW w:w="5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exact" w:line="240" w:before="0" w:after="0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雜支</w:t>
            </w:r>
          </w:p>
        </w:tc>
        <w:tc>
          <w:tcPr>
            <w:tcW w:w="1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</w:tr>
      <w:tr>
        <w:trPr>
          <w:trHeight w:val="843" w:hRule="exact"/>
          <w:cantSplit w:val="true"/>
        </w:trPr>
        <w:tc>
          <w:tcPr>
            <w:tcW w:w="2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合  計</w:t>
            </w:r>
          </w:p>
        </w:tc>
        <w:tc>
          <w:tcPr>
            <w:tcW w:w="11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exact" w:line="240"/>
              <w:jc w:val="center"/>
              <w:rPr>
                <w:rFonts w:ascii="標楷體" w:hAnsi="標楷體" w:eastAsia="標楷體"/>
                <w:color w:val="000000"/>
                <w:shd w:fill="D8D8D8" w:val="clear"/>
              </w:rPr>
            </w:pPr>
            <w:r>
              <w:rPr>
                <w:rFonts w:eastAsia="標楷體" w:ascii="標楷體" w:hAnsi="標楷體"/>
                <w:color w:val="000000"/>
                <w:shd w:fill="D8D8D8" w:val="clear"/>
              </w:rPr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exact" w:line="240"/>
              <w:jc w:val="center"/>
              <w:rPr>
                <w:rFonts w:ascii="標楷體" w:hAnsi="標楷體" w:eastAsia="標楷體"/>
                <w:color w:val="000000"/>
                <w:shd w:fill="D8D8D8" w:val="clear"/>
              </w:rPr>
            </w:pPr>
            <w:r>
              <w:rPr>
                <w:rFonts w:eastAsia="標楷體" w:ascii="標楷體" w:hAnsi="標楷體"/>
                <w:color w:val="000000"/>
                <w:shd w:fill="D8D8D8" w:val="clear"/>
              </w:rPr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ind w:left="110" w:right="0" w:hanging="110"/>
              <w:rPr>
                <w:rFonts w:ascii="標楷體" w:hAnsi="標楷體" w:eastAsia="標楷體"/>
                <w:color w:val="000000"/>
                <w:sz w:val="22"/>
              </w:rPr>
            </w:pPr>
            <w:r>
              <w:rPr>
                <w:rFonts w:eastAsia="標楷體" w:ascii="標楷體" w:hAnsi="標楷體"/>
                <w:color w:val="000000"/>
                <w:sz w:val="22"/>
              </w:rPr>
              <w:br/>
              <w:br/>
              <w:t xml:space="preserve">                   </w:t>
            </w:r>
          </w:p>
        </w:tc>
      </w:tr>
      <w:tr>
        <w:trPr>
          <w:trHeight w:val="1218" w:hRule="exact"/>
          <w:cantSplit w:val="true"/>
        </w:trPr>
        <w:tc>
          <w:tcPr>
            <w:tcW w:w="70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0" w:first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承辦             主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會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ascii="標楷體" w:hAnsi="標楷體" w:eastAsia="標楷體"/>
                <w:color w:val="000000"/>
              </w:rPr>
              <w:t>計       團體負責人</w:t>
            </w:r>
          </w:p>
          <w:p>
            <w:pPr>
              <w:pStyle w:val="Normal"/>
              <w:widowControl w:val="false"/>
              <w:ind w:left="0" w:right="0" w:first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 xml:space="preserve">單位             單位         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教育部          教育部</w:t>
            </w:r>
          </w:p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承辦人          單位主管</w:t>
            </w:r>
          </w:p>
        </w:tc>
      </w:tr>
      <w:tr>
        <w:trPr>
          <w:trHeight w:val="4262" w:hRule="atLeast"/>
          <w:cantSplit w:val="true"/>
        </w:trPr>
        <w:tc>
          <w:tcPr>
            <w:tcW w:w="7035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備註：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非屬政府機關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構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ascii="標楷體" w:hAnsi="標楷體" w:eastAsia="標楷體"/>
                <w:color w:val="000000"/>
              </w:rPr>
              <w:t>、公私立學校、特種基金及行政法人之民間團體適用。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各執行單位經費動支應依中央政府各項經費支用規定、本部各計畫補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捐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ascii="標楷體" w:hAnsi="標楷體" w:eastAsia="標楷體"/>
                <w:color w:val="000000"/>
              </w:rPr>
              <w:t>助要點及本要點經費編列基準表規定辦理。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上述中央政府經費支用規定，得逕於「行政院主計總處網站</w:t>
            </w:r>
            <w:r>
              <w:rPr>
                <w:rFonts w:eastAsia="標楷體" w:ascii="標楷體" w:hAnsi="標楷體"/>
                <w:color w:val="000000"/>
              </w:rPr>
              <w:t>-</w:t>
            </w:r>
            <w:r>
              <w:rPr>
                <w:rFonts w:ascii="標楷體" w:hAnsi="標楷體" w:eastAsia="標楷體"/>
                <w:color w:val="000000"/>
              </w:rPr>
              <w:t>友善經費報支專區</w:t>
            </w:r>
            <w:r>
              <w:rPr>
                <w:rFonts w:eastAsia="標楷體" w:ascii="標楷體" w:hAnsi="標楷體"/>
                <w:color w:val="000000"/>
              </w:rPr>
              <w:t>-</w:t>
            </w:r>
            <w:r>
              <w:rPr>
                <w:rFonts w:ascii="標楷體" w:hAnsi="標楷體" w:eastAsia="標楷體"/>
                <w:color w:val="000000"/>
              </w:rPr>
              <w:t>內審規定」查詢參考。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非指定項目補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捐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ascii="標楷體" w:hAnsi="標楷體" w:eastAsia="標楷體"/>
                <w:color w:val="000000"/>
              </w:rPr>
              <w:t>助，新增二級用途別支用項目，得由執行單位循內部行政程序自行辦理。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exact" w: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  <w:szCs w:val="24"/>
              </w:rPr>
              <w:t>同一計畫向本部及其他機關申請補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捐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eastAsia="標楷體"/>
                <w:color w:val="000000"/>
                <w:szCs w:val="24"/>
              </w:rPr>
              <w:t>助時，應於計畫項目經費申請表內，詳列向本部及其他機關申請補助之項目及金額，如有隱匿不實或造假情事，本部應撤銷該補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捐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eastAsia="標楷體"/>
                <w:color w:val="000000"/>
                <w:szCs w:val="24"/>
              </w:rPr>
              <w:t>助案件，並收回已撥付款項。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補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捐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ascii="標楷體" w:hAnsi="標楷體" w:eastAsia="標楷體"/>
                <w:color w:val="000000"/>
              </w:rPr>
              <w:t>助計畫除依本要點第</w:t>
            </w:r>
            <w:r>
              <w:rPr>
                <w:rFonts w:eastAsia="標楷體" w:ascii="標楷體" w:hAnsi="標楷體"/>
                <w:color w:val="000000"/>
              </w:rPr>
              <w:t>4</w:t>
            </w:r>
            <w:r>
              <w:rPr>
                <w:rFonts w:ascii="標楷體" w:hAnsi="標楷體" w:eastAsia="標楷體"/>
                <w:color w:val="000000"/>
              </w:rPr>
              <w:t>點規定之情形外，以不補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捐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ascii="標楷體" w:hAnsi="標楷體" w:eastAsia="標楷體"/>
                <w:color w:val="000000"/>
              </w:rPr>
              <w:t>助人事費、加班費、內部場地使用費及行政管理費為原則。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申請</w:t>
            </w:r>
            <w:r>
              <w:rPr>
                <w:rFonts w:ascii="標楷體" w:hAnsi="標楷體" w:cs="新細明體" w:eastAsia="標楷體"/>
                <w:color w:val="000000"/>
                <w:kern w:val="0"/>
                <w:szCs w:val="24"/>
              </w:rPr>
              <w:t>補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捐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ascii="標楷體" w:hAnsi="標楷體" w:cs="新細明體" w:eastAsia="標楷體"/>
                <w:color w:val="000000"/>
                <w:kern w:val="0"/>
                <w:szCs w:val="24"/>
              </w:rPr>
              <w:t>助經費，其計畫執行涉及須依「政府機關政策文宣規劃執行注意事項」、預算法第</w:t>
            </w:r>
            <w:r>
              <w:rPr>
                <w:rFonts w:eastAsia="標楷體" w:cs="新細明體" w:ascii="標楷體" w:hAnsi="標楷體"/>
                <w:color w:val="000000"/>
                <w:kern w:val="0"/>
                <w:szCs w:val="24"/>
              </w:rPr>
              <w:t>62</w:t>
            </w:r>
            <w:r>
              <w:rPr>
                <w:rFonts w:ascii="標楷體" w:hAnsi="標楷體" w:cs="新細明體" w:eastAsia="標楷體"/>
                <w:color w:val="000000"/>
                <w:kern w:val="0"/>
                <w:szCs w:val="24"/>
              </w:rPr>
              <w:t>條之</w:t>
            </w:r>
            <w:r>
              <w:rPr>
                <w:rFonts w:eastAsia="標楷體" w:cs="新細明體" w:ascii="標楷體" w:hAnsi="標楷體"/>
                <w:color w:val="000000"/>
                <w:kern w:val="0"/>
                <w:szCs w:val="24"/>
              </w:rPr>
              <w:t>1</w:t>
            </w:r>
            <w:r>
              <w:rPr>
                <w:rFonts w:ascii="標楷體" w:hAnsi="標楷體" w:cs="新細明體" w:eastAsia="標楷體"/>
                <w:color w:val="000000"/>
                <w:kern w:val="0"/>
                <w:szCs w:val="24"/>
              </w:rPr>
              <w:t>及其執行原則等相關規定辦理者，應明確標示其為「廣告」，且揭示贊助機關（教育部）名稱，並不得以置入性行銷方式進行。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exact" w:line="240"/>
              <w:rPr>
                <w:rFonts w:ascii="標楷體" w:hAnsi="標楷體" w:eastAsia="標楷體"/>
                <w:color w:val="C9211E"/>
              </w:rPr>
            </w:pPr>
            <w:r>
              <w:rPr>
                <w:rFonts w:ascii="標楷體" w:hAnsi="標楷體" w:eastAsia="標楷體"/>
                <w:color w:val="C9211E"/>
              </w:rPr>
              <w:t>設備、材料等物品單價不得編列</w:t>
            </w:r>
            <w:r>
              <w:rPr>
                <w:rFonts w:eastAsia="標楷體" w:ascii="標楷體" w:hAnsi="標楷體"/>
                <w:color w:val="C9211E"/>
              </w:rPr>
              <w:t>1</w:t>
            </w:r>
            <w:r>
              <w:rPr>
                <w:rFonts w:ascii="標楷體" w:hAnsi="標楷體" w:eastAsia="標楷體"/>
                <w:color w:val="C9211E"/>
              </w:rPr>
              <w:t>萬元以上。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 w:before="180" w:after="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bCs/>
                <w:color w:val="000000"/>
              </w:rPr>
              <w:t>補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捐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ascii="標楷體" w:hAnsi="標楷體" w:eastAsia="標楷體"/>
                <w:bCs/>
                <w:color w:val="000000"/>
              </w:rPr>
              <w:t>助方式</w:t>
            </w:r>
            <w:r>
              <w:rPr>
                <w:rFonts w:ascii="標楷體" w:hAnsi="標楷體" w:eastAsia="標楷體"/>
                <w:color w:val="000000"/>
              </w:rPr>
              <w:t xml:space="preserve">： </w:t>
            </w:r>
          </w:p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cs="標楷體" w:eastAsia="標楷體"/>
                <w:color w:val="000000"/>
              </w:rPr>
              <w:t>■</w:t>
            </w:r>
            <w:r>
              <w:rPr>
                <w:rFonts w:ascii="標楷體" w:hAnsi="標楷體" w:eastAsia="標楷體"/>
                <w:color w:val="000000"/>
              </w:rPr>
              <w:t>全額補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捐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ascii="標楷體" w:hAnsi="標楷體" w:eastAsia="標楷體"/>
                <w:color w:val="000000"/>
              </w:rPr>
              <w:t>助</w:t>
            </w:r>
          </w:p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color w:val="000000"/>
              </w:rPr>
              <w:t>□</w:t>
            </w:r>
            <w:r>
              <w:rPr>
                <w:rFonts w:ascii="標楷體" w:hAnsi="標楷體" w:eastAsia="標楷體"/>
                <w:color w:val="000000"/>
              </w:rPr>
              <w:t>部分補</w:t>
            </w:r>
            <w:r>
              <w:rPr>
                <w:rFonts w:eastAsia="標楷體" w:ascii="標楷體" w:hAnsi="標楷體"/>
                <w:color w:val="000000"/>
              </w:rPr>
              <w:t>(</w:t>
            </w:r>
            <w:r>
              <w:rPr>
                <w:rFonts w:ascii="標楷體" w:hAnsi="標楷體" w:eastAsia="標楷體"/>
                <w:color w:val="000000"/>
              </w:rPr>
              <w:t>捐</w:t>
            </w:r>
            <w:r>
              <w:rPr>
                <w:rFonts w:eastAsia="標楷體" w:ascii="標楷體" w:hAnsi="標楷體"/>
                <w:color w:val="000000"/>
              </w:rPr>
              <w:t>)</w:t>
            </w:r>
            <w:r>
              <w:rPr>
                <w:rFonts w:ascii="標楷體" w:hAnsi="標楷體" w:eastAsia="標楷體"/>
                <w:color w:val="000000"/>
              </w:rPr>
              <w:t>助</w:t>
            </w:r>
            <w:r>
              <w:rPr>
                <w:rFonts w:eastAsia="標楷體" w:ascii="標楷體" w:hAnsi="標楷體"/>
                <w:color w:val="000000"/>
                <w:sz w:val="22"/>
              </w:rPr>
              <w:br/>
            </w:r>
            <w:r>
              <w:rPr>
                <w:rFonts w:ascii="標楷體" w:hAnsi="標楷體" w:eastAsia="標楷體"/>
                <w:color w:val="000000"/>
                <w:sz w:val="22"/>
              </w:rPr>
              <w:t>指定項目補</w:t>
            </w:r>
            <w:r>
              <w:rPr>
                <w:rFonts w:eastAsia="標楷體" w:ascii="標楷體" w:hAnsi="標楷體"/>
                <w:color w:val="000000"/>
                <w:sz w:val="22"/>
              </w:rPr>
              <w:t>(</w:t>
            </w:r>
            <w:r>
              <w:rPr>
                <w:rFonts w:ascii="標楷體" w:hAnsi="標楷體" w:eastAsia="標楷體"/>
                <w:color w:val="000000"/>
                <w:sz w:val="22"/>
              </w:rPr>
              <w:t>捐</w:t>
            </w:r>
            <w:r>
              <w:rPr>
                <w:rFonts w:eastAsia="標楷體" w:ascii="標楷體" w:hAnsi="標楷體"/>
                <w:color w:val="000000"/>
                <w:sz w:val="22"/>
              </w:rPr>
              <w:t>)</w:t>
            </w:r>
            <w:r>
              <w:rPr>
                <w:rFonts w:ascii="標楷體" w:hAnsi="標楷體" w:eastAsia="標楷體"/>
                <w:color w:val="000000"/>
                <w:sz w:val="22"/>
              </w:rPr>
              <w:t>助□是□否</w:t>
            </w:r>
          </w:p>
          <w:p>
            <w:pPr>
              <w:pStyle w:val="Normal"/>
              <w:widowControl w:val="false"/>
              <w:snapToGrid w:val="false"/>
              <w:spacing w:lineRule="exact" w:line="240"/>
              <w:rPr>
                <w:rFonts w:ascii="標楷體" w:hAnsi="標楷體" w:eastAsia="標楷體"/>
                <w:color w:val="000000"/>
                <w:sz w:val="20"/>
              </w:rPr>
            </w:pPr>
            <w:r>
              <w:rPr>
                <w:rFonts w:eastAsia="標楷體" w:ascii="標楷體" w:hAnsi="標楷體"/>
                <w:color w:val="000000"/>
                <w:sz w:val="20"/>
              </w:rPr>
            </w:r>
          </w:p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  <w:shd w:fill="D8D8D8" w:val="clear"/>
              </w:rPr>
            </w:pPr>
            <w:r>
              <w:rPr>
                <w:rFonts w:ascii="標楷體" w:hAnsi="標楷體" w:eastAsia="標楷體"/>
                <w:color w:val="000000"/>
                <w:shd w:fill="D8D8D8" w:val="clear"/>
              </w:rPr>
              <w:t>【補</w:t>
            </w:r>
            <w:r>
              <w:rPr>
                <w:rFonts w:eastAsia="標楷體" w:ascii="標楷體" w:hAnsi="標楷體"/>
                <w:color w:val="000000"/>
                <w:shd w:fill="D8D8D8" w:val="clear"/>
              </w:rPr>
              <w:t>(</w:t>
            </w:r>
            <w:r>
              <w:rPr>
                <w:rFonts w:ascii="標楷體" w:hAnsi="標楷體" w:eastAsia="標楷體"/>
                <w:color w:val="000000"/>
                <w:shd w:fill="D8D8D8" w:val="clear"/>
              </w:rPr>
              <w:t>捐</w:t>
            </w:r>
            <w:r>
              <w:rPr>
                <w:rFonts w:eastAsia="標楷體" w:ascii="標楷體" w:hAnsi="標楷體"/>
                <w:color w:val="000000"/>
                <w:shd w:fill="D8D8D8" w:val="clear"/>
              </w:rPr>
              <w:t>)</w:t>
            </w:r>
            <w:r>
              <w:rPr>
                <w:rFonts w:ascii="標楷體" w:hAnsi="標楷體" w:eastAsia="標楷體"/>
                <w:color w:val="000000"/>
                <w:shd w:fill="D8D8D8" w:val="clear"/>
              </w:rPr>
              <w:t>助比率　　％】</w:t>
            </w:r>
          </w:p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eastAsia="標楷體" w:ascii="標楷體" w:hAnsi="標楷體"/>
                <w:color w:val="000000"/>
              </w:rPr>
            </w:r>
          </w:p>
        </w:tc>
      </w:tr>
      <w:tr>
        <w:trPr>
          <w:trHeight w:val="1030" w:hRule="atLeast"/>
          <w:cantSplit w:val="true"/>
        </w:trPr>
        <w:tc>
          <w:tcPr>
            <w:tcW w:w="7035" w:type="dxa"/>
            <w:gridSpan w:val="11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exact" w:line="240"/>
              <w:ind w:left="-26" w:right="0" w:firstLine="26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eastAsia="標楷體"/>
                <w:bCs/>
                <w:color w:val="000000"/>
              </w:rPr>
              <w:t>餘款繳回方式</w:t>
            </w:r>
            <w:r>
              <w:rPr>
                <w:rFonts w:ascii="標楷體" w:hAnsi="標楷體" w:eastAsia="標楷體"/>
                <w:color w:val="000000"/>
              </w:rPr>
              <w:t>：</w:t>
            </w:r>
          </w:p>
          <w:p>
            <w:pPr>
              <w:pStyle w:val="Normal"/>
              <w:widowControl w:val="false"/>
              <w:snapToGrid w:val="false"/>
              <w:spacing w:lineRule="exact" w:line="240"/>
              <w:jc w:val="both"/>
              <w:rPr>
                <w:rFonts w:ascii="標楷體" w:hAnsi="標楷體" w:eastAsia="標楷體"/>
                <w:color w:val="000000"/>
              </w:rPr>
            </w:pPr>
            <w:r>
              <w:rPr>
                <w:rFonts w:ascii="標楷體" w:hAnsi="標楷體" w:cs="標楷體" w:eastAsia="標楷體"/>
                <w:color w:val="000000"/>
              </w:rPr>
              <w:t>■</w:t>
            </w:r>
            <w:r>
              <w:rPr>
                <w:rFonts w:ascii="標楷體" w:hAnsi="標楷體" w:eastAsia="標楷體"/>
                <w:color w:val="000000"/>
              </w:rPr>
              <w:t xml:space="preserve">繳回  </w:t>
            </w:r>
          </w:p>
        </w:tc>
      </w:tr>
    </w:tbl>
    <w:p>
      <w:pPr>
        <w:pStyle w:val="Normal"/>
        <w:ind w:left="240" w:right="0" w:hanging="240"/>
        <w:jc w:val="both"/>
        <w:rPr/>
      </w:pPr>
      <w:r>
        <w:rPr/>
      </w:r>
    </w:p>
    <w:sectPr>
      <w:type w:val="nextPage"/>
      <w:pgSz w:w="11906" w:h="16838"/>
      <w:pgMar w:left="964" w:right="568" w:gutter="0" w:header="0" w:top="851" w:footer="0" w:bottom="719"/>
      <w:pgNumType w:fmt="decimal"/>
      <w:formProt w:val="false"/>
      <w:textDirection w:val="lrTb"/>
      <w:docGrid w:type="lines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Times New Roman">
    <w:charset w:val="88"/>
    <w:family w:val="roman"/>
    <w:pitch w:val="variable"/>
  </w:font>
  <w:font w:name="Liberation Sans">
    <w:altName w:val="Arial"/>
    <w:charset w:val="88"/>
    <w:family w:val="swiss"/>
    <w:pitch w:val="variable"/>
  </w:font>
  <w:font w:name="Arial">
    <w:charset w:val="88"/>
    <w:family w:val="roman"/>
    <w:pitch w:val="variable"/>
  </w:font>
  <w:font w:name="標楷體">
    <w:charset w:val="88"/>
    <w:family w:val="script"/>
    <w:pitch w:val="fixed"/>
  </w:font>
  <w:font w:name="標楷體">
    <w:charset w:val="88"/>
    <w:family w:val="roman"/>
    <w:pitch w:val="variable"/>
  </w:font>
  <w:font w:name="標楷體">
    <w:charset w:val="88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taiwaneseCountingThousand"/>
      <w:suff w:val="nothing"/>
      <w:lvlText w:val="%1、"/>
      <w:lvlJc w:val="left"/>
      <w:pPr>
        <w:tabs>
          <w:tab w:val="num" w:pos="0"/>
        </w:tabs>
        <w:ind w:left="480" w:hanging="480"/>
      </w:pPr>
      <w:rPr>
        <w:u w:val="none"/>
      </w:rPr>
    </w:lvl>
    <w:lvl w:ilvl="1">
      <w:start w:val="1"/>
      <w:numFmt w:val="ideographTraditional"/>
      <w:lvlText w:val="%1.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3.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4.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5.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6.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7.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8.%9."/>
      <w:lvlJc w:val="right"/>
      <w:pPr>
        <w:tabs>
          <w:tab w:val="num" w:pos="0"/>
        </w:tabs>
        <w:ind w:left="4320" w:hanging="4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48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新細明體" w:cs="Times New Roman"/>
        <w:lang w:val="en-US" w:eastAsia="zh-TW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新細明體" w:cs="Times New Roman"/>
      <w:color w:val="auto"/>
      <w:kern w:val="2"/>
      <w:sz w:val="24"/>
      <w:szCs w:val="20"/>
      <w:lang w:val="en-US" w:eastAsia="zh-TW" w:bidi="ar-SA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Style14">
    <w:name w:val="預設段落字型"/>
    <w:qFormat/>
    <w:rPr/>
  </w:style>
  <w:style w:type="paragraph" w:styleId="Style15">
    <w:name w:val="標題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思源黑體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索引"/>
    <w:basedOn w:val="Normal"/>
    <w:qFormat/>
    <w:pPr>
      <w:suppressLineNumbers/>
    </w:pPr>
    <w:rPr>
      <w:rFonts w:cs="Lucida Sans"/>
    </w:rPr>
  </w:style>
  <w:style w:type="paragraph" w:styleId="Style20">
    <w:name w:val="頁首與頁尾"/>
    <w:basedOn w:val="Normal"/>
    <w:qFormat/>
    <w:pPr/>
    <w:rPr/>
  </w:style>
  <w:style w:type="paragraph" w:styleId="Style21">
    <w:name w:val="Header"/>
    <w:basedOn w:val="Normal"/>
    <w:pPr>
      <w:tabs>
        <w:tab w:val="clear" w:pos="480"/>
        <w:tab w:val="center" w:pos="4153" w:leader="none"/>
        <w:tab w:val="right" w:pos="8306" w:leader="none"/>
      </w:tabs>
      <w:snapToGrid w:val="false"/>
    </w:pPr>
    <w:rPr>
      <w:sz w:val="20"/>
    </w:rPr>
  </w:style>
  <w:style w:type="paragraph" w:styleId="Style22">
    <w:name w:val="Footer"/>
    <w:basedOn w:val="Normal"/>
    <w:pPr>
      <w:tabs>
        <w:tab w:val="clear" w:pos="480"/>
        <w:tab w:val="center" w:pos="4153" w:leader="none"/>
        <w:tab w:val="right" w:pos="8306" w:leader="none"/>
      </w:tabs>
      <w:snapToGrid w:val="false"/>
    </w:pPr>
    <w:rPr>
      <w:sz w:val="20"/>
    </w:rPr>
  </w:style>
  <w:style w:type="paragraph" w:styleId="BalloonText">
    <w:name w:val="Balloon Text"/>
    <w:basedOn w:val="Normal"/>
    <w:qFormat/>
    <w:pPr/>
    <w:rPr>
      <w:rFonts w:ascii="Arial" w:hAnsi="Arial"/>
      <w:sz w:val="18"/>
      <w:szCs w:val="18"/>
    </w:rPr>
  </w:style>
  <w:style w:type="paragraph" w:styleId="ListParagraph">
    <w:name w:val="List Paragraph"/>
    <w:basedOn w:val="Normal"/>
    <w:qFormat/>
    <w:pPr>
      <w:ind w:left="480" w:right="0" w:hanging="0"/>
    </w:pPr>
    <w:rPr/>
  </w:style>
  <w:style w:type="paragraph" w:styleId="Style23">
    <w:name w:val="外框內容"/>
    <w:basedOn w:val="Normal"/>
    <w:qFormat/>
    <w:pPr/>
    <w:rPr/>
  </w:style>
  <w:style w:type="paragraph" w:styleId="Style24">
    <w:name w:val="表格內容"/>
    <w:basedOn w:val="Normal"/>
    <w:qFormat/>
    <w:pPr>
      <w:widowControl w:val="false"/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Application>MODA_ODF_Application_Tools/3.5.5.5.1$Windows_X86_64 LibreOffice_project/0731c5f9adee5daee576bb62a18f665a8d51cd0c</Application>
  <AppVersion>15.0000</AppVersion>
  <Pages>2</Pages>
  <Words>751</Words>
  <Characters>758</Characters>
  <CharactersWithSpaces>891</CharactersWithSpaces>
  <Paragraphs>46</Paragraphs>
  <Company>moe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2019-04-10T03:27:00Z</dcterms:created>
  <dc:creator>moe</dc:creator>
  <dc:description/>
  <dc:language>zh-TW</dc:language>
  <cp:lastModifiedBy/>
  <cp:lastPrinted>2023-11-10T08:21:00Z</cp:lastPrinted>
  <dcterms:modified xsi:type="dcterms:W3CDTF">2024-07-31T13:02:59Z</dcterms:modified>
  <cp:revision>22</cp:revision>
  <dc:subject/>
  <dc:title>教育部計畫項目經費申請表（核定表）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